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076F2DB7"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5A4DDE">
              <w:rPr>
                <w:rFonts w:ascii="Arial" w:hAnsi="Arial" w:cs="Arial"/>
                <w:b/>
                <w:sz w:val="22"/>
                <w:szCs w:val="24"/>
              </w:rPr>
              <w:t>6</w:t>
            </w:r>
            <w:r w:rsidR="000E7DBE">
              <w:rPr>
                <w:rFonts w:ascii="Arial" w:hAnsi="Arial" w:cs="Arial"/>
                <w:b/>
                <w:sz w:val="22"/>
                <w:szCs w:val="24"/>
              </w:rPr>
              <w:t>-e</w:t>
            </w:r>
            <w:r w:rsidRPr="009E704E">
              <w:rPr>
                <w:rFonts w:ascii="Arial" w:hAnsi="Arial" w:cs="Arial"/>
                <w:b/>
                <w:sz w:val="22"/>
                <w:szCs w:val="24"/>
              </w:rPr>
              <w:tab/>
            </w:r>
          </w:p>
          <w:p w14:paraId="7D0B3B6D" w14:textId="7E22195B"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5A4DDE" w:rsidRPr="003B1095">
              <w:rPr>
                <w:rFonts w:cs="Arial"/>
                <w:i w:val="0"/>
                <w:noProof w:val="0"/>
                <w:sz w:val="22"/>
                <w:szCs w:val="24"/>
              </w:rPr>
              <w:t>August 16</w:t>
            </w:r>
            <w:r w:rsidR="005A4DDE" w:rsidRPr="005C5691">
              <w:rPr>
                <w:rFonts w:cs="Arial"/>
                <w:i w:val="0"/>
                <w:noProof w:val="0"/>
                <w:sz w:val="22"/>
                <w:szCs w:val="24"/>
                <w:vertAlign w:val="superscript"/>
              </w:rPr>
              <w:t>th</w:t>
            </w:r>
            <w:r w:rsidR="005A4DDE" w:rsidRPr="003B1095">
              <w:rPr>
                <w:rFonts w:cs="Arial"/>
                <w:i w:val="0"/>
                <w:noProof w:val="0"/>
                <w:sz w:val="22"/>
                <w:szCs w:val="24"/>
              </w:rPr>
              <w:t xml:space="preserve"> – 27</w:t>
            </w:r>
            <w:r w:rsidR="005A4DDE" w:rsidRPr="005C5691">
              <w:rPr>
                <w:rFonts w:cs="Arial"/>
                <w:i w:val="0"/>
                <w:noProof w:val="0"/>
                <w:sz w:val="22"/>
                <w:szCs w:val="24"/>
                <w:vertAlign w:val="superscript"/>
              </w:rPr>
              <w:t>th</w:t>
            </w:r>
            <w:r w:rsidR="005A4DDE" w:rsidRPr="003B1095">
              <w:rPr>
                <w:rFonts w:cs="Arial"/>
                <w:i w:val="0"/>
                <w:noProof w:val="0"/>
                <w:sz w:val="22"/>
                <w:szCs w:val="24"/>
              </w:rPr>
              <w:t>, 2021</w:t>
            </w:r>
          </w:p>
        </w:tc>
        <w:tc>
          <w:tcPr>
            <w:tcW w:w="2766" w:type="dxa"/>
          </w:tcPr>
          <w:p w14:paraId="32F3B25E" w14:textId="251A754F"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w:t>
            </w:r>
            <w:r w:rsidR="00185E28">
              <w:rPr>
                <w:rFonts w:ascii="Arial" w:hAnsi="Arial" w:cs="Arial"/>
                <w:b/>
                <w:sz w:val="22"/>
                <w:szCs w:val="24"/>
              </w:rPr>
              <w:t>1</w:t>
            </w:r>
            <w:r w:rsidR="009C408A">
              <w:rPr>
                <w:rFonts w:ascii="Arial" w:hAnsi="Arial" w:cs="Arial"/>
                <w:b/>
                <w:sz w:val="22"/>
                <w:szCs w:val="24"/>
              </w:rPr>
              <w:t>07340</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1ABFEE0B"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830496">
        <w:rPr>
          <w:rFonts w:ascii="Arial" w:hAnsi="Arial"/>
          <w:b/>
          <w:sz w:val="22"/>
        </w:rPr>
        <w:t>4</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02523BE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830496" w:rsidRPr="00830496">
        <w:rPr>
          <w:rFonts w:ascii="Arial" w:hAnsi="Arial"/>
          <w:b/>
          <w:sz w:val="22"/>
        </w:rPr>
        <w:t>Enhancements for support of time synchronization</w:t>
      </w:r>
      <w:r w:rsidR="00830496">
        <w:rPr>
          <w:rFonts w:ascii="Arial" w:hAnsi="Arial"/>
          <w:b/>
          <w:sz w:val="22"/>
        </w:rPr>
        <w:t xml:space="preserve"> for enhanced </w:t>
      </w:r>
      <w:r w:rsidR="000E7DBE">
        <w:rPr>
          <w:rFonts w:ascii="Arial" w:hAnsi="Arial"/>
          <w:b/>
          <w:sz w:val="22"/>
        </w:rPr>
        <w:t>URLLC/</w:t>
      </w:r>
      <w:proofErr w:type="spellStart"/>
      <w:r w:rsidR="000E7DBE">
        <w:rPr>
          <w:rFonts w:ascii="Arial" w:hAnsi="Arial"/>
          <w:b/>
          <w:sz w:val="22"/>
        </w:rPr>
        <w:t>IIoT</w:t>
      </w:r>
      <w:proofErr w:type="spellEnd"/>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86256C">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836721">
      <w:pPr>
        <w:numPr>
          <w:ilvl w:val="2"/>
          <w:numId w:val="26"/>
        </w:numPr>
        <w:adjustRightInd/>
        <w:ind w:left="900"/>
        <w:textAlignment w:val="auto"/>
      </w:pPr>
      <w:r w:rsidRPr="00E40AA1">
        <w:t>UE feedback enhancements for HARQ-ACK [RAN1]</w:t>
      </w:r>
    </w:p>
    <w:p w14:paraId="380C2741" w14:textId="77777777" w:rsidR="009C31ED" w:rsidRPr="00E40AA1" w:rsidRDefault="009C31ED" w:rsidP="00836721">
      <w:pPr>
        <w:pStyle w:val="ListParagraph"/>
        <w:numPr>
          <w:ilvl w:val="2"/>
          <w:numId w:val="26"/>
        </w:numPr>
        <w:adjustRightInd/>
        <w:ind w:left="900"/>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836721">
      <w:pPr>
        <w:pStyle w:val="ListParagraph"/>
        <w:ind w:left="90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86256C">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86256C">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86256C">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86256C">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86256C">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86256C">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86256C">
      <w:pPr>
        <w:numPr>
          <w:ilvl w:val="0"/>
          <w:numId w:val="26"/>
        </w:numPr>
        <w:spacing w:after="0"/>
        <w:rPr>
          <w:bCs/>
        </w:rPr>
      </w:pPr>
      <w:r>
        <w:rPr>
          <w:bCs/>
        </w:rPr>
        <w:t>Enhancements for support of time synchronization:</w:t>
      </w:r>
    </w:p>
    <w:p w14:paraId="77EA2204" w14:textId="77777777" w:rsidR="009C31ED" w:rsidRDefault="009C31ED" w:rsidP="0086256C">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86256C">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86256C">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p w14:paraId="67314978" w14:textId="562E56AE" w:rsidR="002764DD" w:rsidRDefault="00FE67E1" w:rsidP="009C31ED">
      <w:pPr>
        <w:spacing w:before="180"/>
        <w:jc w:val="both"/>
      </w:pPr>
      <w:r>
        <w:t xml:space="preserve">In this contribution, we will </w:t>
      </w:r>
      <w:r w:rsidR="00695369">
        <w:t xml:space="preserve">focus on the </w:t>
      </w:r>
      <w:r w:rsidR="008F60A6">
        <w:t>fourth</w:t>
      </w:r>
      <w:r w:rsidR="00695369">
        <w:t xml:space="preserve"> item to </w:t>
      </w:r>
      <w:r>
        <w:t xml:space="preserve">discuss </w:t>
      </w:r>
      <w:r w:rsidR="00945756">
        <w:t>e</w:t>
      </w:r>
      <w:r w:rsidR="008F60A6">
        <w:rPr>
          <w:bCs/>
        </w:rPr>
        <w:t>nhancements for support of time synchronization</w:t>
      </w:r>
      <w:r>
        <w:t>.</w:t>
      </w:r>
    </w:p>
    <w:p w14:paraId="74B2822C" w14:textId="29ABA26E" w:rsidR="00917776" w:rsidRDefault="00C477DC" w:rsidP="00917776">
      <w:pPr>
        <w:pStyle w:val="Heading1"/>
      </w:pPr>
      <w:r>
        <w:rPr>
          <w:lang w:val="en-US"/>
        </w:rPr>
        <w:t>Requirement for the propagation delay</w:t>
      </w:r>
      <w:r w:rsidR="009B75E0" w:rsidRPr="009B75E0">
        <w:rPr>
          <w:lang w:val="en-US"/>
        </w:rPr>
        <w:t xml:space="preserve"> </w:t>
      </w:r>
    </w:p>
    <w:p w14:paraId="765BA8DF" w14:textId="4BB16E6E" w:rsidR="00572034" w:rsidRDefault="00817EB4" w:rsidP="00572034">
      <w:pPr>
        <w:jc w:val="both"/>
      </w:pPr>
      <w:r>
        <w:rPr>
          <w:rFonts w:eastAsia="Times New Roman"/>
          <w:lang w:val="en-GB"/>
        </w:rPr>
        <w:t>In SA1, c</w:t>
      </w:r>
      <w:r w:rsidR="00572034" w:rsidRPr="00572034">
        <w:rPr>
          <w:rFonts w:eastAsia="Times New Roman"/>
          <w:lang w:val="en-GB"/>
        </w:rPr>
        <w:t>lock synchronicity, or time synchronization precision, is defined between a sync master and a sync device. The requirement on the synchronicity budget for the 5G system is the time error contribution between ingress and egress of the 5G system on the path of clock synchronization messages.</w:t>
      </w:r>
    </w:p>
    <w:p w14:paraId="5D358FC3" w14:textId="1595892A" w:rsidR="00C8424D" w:rsidRDefault="00817EB4" w:rsidP="00817EB4">
      <w:pPr>
        <w:jc w:val="both"/>
      </w:pPr>
      <w:r>
        <w:t>The c</w:t>
      </w:r>
      <w:r w:rsidRPr="00817EB4">
        <w:t>lock synchroni</w:t>
      </w:r>
      <w:r>
        <w:t>z</w:t>
      </w:r>
      <w:r w:rsidRPr="00817EB4">
        <w:t xml:space="preserve">ation service level requirements </w:t>
      </w:r>
      <w:r>
        <w:t xml:space="preserve">are also defined in SA1[2]. </w:t>
      </w:r>
      <w:r w:rsidR="00572034">
        <w:t>In Rel-16, the</w:t>
      </w:r>
      <w:r>
        <w:t xml:space="preserve"> </w:t>
      </w:r>
      <w:r w:rsidRPr="00817EB4">
        <w:t xml:space="preserve">5GS synchronicity budget requirement </w:t>
      </w:r>
      <w:r>
        <w:t xml:space="preserve">is 1us. It is assumed that the propagation delay between </w:t>
      </w:r>
      <w:proofErr w:type="spellStart"/>
      <w:r>
        <w:t>gNB</w:t>
      </w:r>
      <w:proofErr w:type="spellEnd"/>
      <w:r>
        <w:t xml:space="preserve"> and UE is negligible because it</w:t>
      </w:r>
      <w:r w:rsidR="00C8424D">
        <w:t xml:space="preserve"> is</w:t>
      </w:r>
      <w:r>
        <w:t xml:space="preserve"> less than </w:t>
      </w:r>
      <w:r w:rsidR="00C8424D">
        <w:t xml:space="preserve">the </w:t>
      </w:r>
      <w:r>
        <w:t>target of inaccuracy</w:t>
      </w:r>
      <w:r w:rsidR="00C8424D">
        <w:t xml:space="preserve"> of half of 1us. In fact, it is not </w:t>
      </w:r>
      <w:r>
        <w:t xml:space="preserve">a good assumption for macro cells </w:t>
      </w:r>
      <w:r w:rsidR="00C8424D">
        <w:t>considering the propagation delay is 1us already for 3</w:t>
      </w:r>
      <w:r>
        <w:t>00m</w:t>
      </w:r>
      <w:r w:rsidR="00BD4D0A">
        <w:t xml:space="preserve"> distance</w:t>
      </w:r>
      <w:r w:rsidR="00C8424D">
        <w:t xml:space="preserve">. </w:t>
      </w:r>
    </w:p>
    <w:p w14:paraId="01AD8D56" w14:textId="1E531FA5" w:rsidR="00572034" w:rsidRDefault="00C8424D" w:rsidP="00817EB4">
      <w:pPr>
        <w:jc w:val="both"/>
      </w:pPr>
      <w:r>
        <w:lastRenderedPageBreak/>
        <w:t xml:space="preserve">A new SA1 requirement has been agreed in </w:t>
      </w:r>
      <w:r w:rsidRPr="00C8424D">
        <w:t>TSG-SA1 Meeting #90</w:t>
      </w:r>
      <w:r>
        <w:t xml:space="preserve"> in this May. The revised clock synchronization service performance requirements for 5G system </w:t>
      </w:r>
      <w:proofErr w:type="gramStart"/>
      <w:r>
        <w:t>is</w:t>
      </w:r>
      <w:proofErr w:type="gramEnd"/>
      <w:r>
        <w:t xml:space="preserve"> listed in table 2-1.</w:t>
      </w:r>
    </w:p>
    <w:p w14:paraId="3E8BA932" w14:textId="63053C95" w:rsidR="005551FA" w:rsidRPr="00457CAE" w:rsidRDefault="005551FA" w:rsidP="005551FA">
      <w:pPr>
        <w:pStyle w:val="TH"/>
        <w:rPr>
          <w:rFonts w:eastAsia="MS Mincho"/>
        </w:rPr>
      </w:pPr>
      <w:r w:rsidRPr="00457CAE">
        <w:rPr>
          <w:rFonts w:eastAsia="MS Mincho"/>
        </w:rPr>
        <w:t>Table 2-1: Clock synchronization service performance requirements</w:t>
      </w:r>
      <w:r w:rsidRPr="005A46E7">
        <w:t xml:space="preserve"> </w:t>
      </w:r>
      <w:r w:rsidRPr="005A46E7">
        <w:rPr>
          <w:rFonts w:eastAsia="MS Mincho"/>
        </w:rPr>
        <w:t>for 5G System</w:t>
      </w:r>
    </w:p>
    <w:tbl>
      <w:tblPr>
        <w:tblW w:w="4861"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911"/>
        <w:gridCol w:w="1507"/>
        <w:gridCol w:w="1765"/>
        <w:gridCol w:w="2520"/>
      </w:tblGrid>
      <w:tr w:rsidR="005551FA" w:rsidRPr="00457CAE" w14:paraId="1B9BF115" w14:textId="77777777" w:rsidTr="005551FA">
        <w:tc>
          <w:tcPr>
            <w:tcW w:w="763" w:type="pct"/>
            <w:shd w:val="clear" w:color="auto" w:fill="auto"/>
          </w:tcPr>
          <w:p w14:paraId="0EE6AF4B" w14:textId="77777777" w:rsidR="005551FA" w:rsidRPr="00457CAE" w:rsidRDefault="005551FA" w:rsidP="009E6B9E">
            <w:pPr>
              <w:pStyle w:val="TAH"/>
            </w:pPr>
            <w:r w:rsidRPr="00457CAE">
              <w:t xml:space="preserve">User-specific clock synchronicity accuracy level </w:t>
            </w:r>
          </w:p>
        </w:tc>
        <w:tc>
          <w:tcPr>
            <w:tcW w:w="1051" w:type="pct"/>
            <w:shd w:val="clear" w:color="auto" w:fill="auto"/>
          </w:tcPr>
          <w:p w14:paraId="42DF98B4" w14:textId="77777777" w:rsidR="005551FA" w:rsidRPr="00457CAE" w:rsidRDefault="005551FA" w:rsidP="009E6B9E">
            <w:pPr>
              <w:pStyle w:val="TAH"/>
            </w:pPr>
            <w:r w:rsidRPr="00457CAE">
              <w:t>Number of devices in one Communication group for clock synchronisation</w:t>
            </w:r>
          </w:p>
        </w:tc>
        <w:tc>
          <w:tcPr>
            <w:tcW w:w="829" w:type="pct"/>
            <w:shd w:val="clear" w:color="auto" w:fill="auto"/>
          </w:tcPr>
          <w:p w14:paraId="16F1FDAC" w14:textId="0936D394" w:rsidR="005551FA" w:rsidRDefault="005551FA" w:rsidP="009E6B9E">
            <w:pPr>
              <w:pStyle w:val="TAH"/>
            </w:pPr>
            <w:bookmarkStart w:id="2" w:name="_Hlk47475453"/>
            <w:r w:rsidRPr="00247C1A">
              <w:t xml:space="preserve">5GS </w:t>
            </w:r>
            <w:r>
              <w:t>s</w:t>
            </w:r>
            <w:r w:rsidRPr="00457CAE">
              <w:t xml:space="preserve">ynchronicity </w:t>
            </w:r>
            <w:r>
              <w:t xml:space="preserve">budget </w:t>
            </w:r>
            <w:r w:rsidRPr="00457CAE">
              <w:t xml:space="preserve">requirement </w:t>
            </w:r>
          </w:p>
          <w:bookmarkEnd w:id="2"/>
          <w:p w14:paraId="5C9D5F83" w14:textId="77777777" w:rsidR="005551FA" w:rsidRPr="00457CAE" w:rsidRDefault="005551FA" w:rsidP="009E6B9E">
            <w:pPr>
              <w:pStyle w:val="TAH"/>
            </w:pPr>
            <w:r>
              <w:t>(note)</w:t>
            </w:r>
          </w:p>
        </w:tc>
        <w:tc>
          <w:tcPr>
            <w:tcW w:w="971" w:type="pct"/>
          </w:tcPr>
          <w:p w14:paraId="1C660EFE" w14:textId="77777777" w:rsidR="005551FA" w:rsidRPr="00457CAE" w:rsidRDefault="005551FA" w:rsidP="009E6B9E">
            <w:pPr>
              <w:pStyle w:val="TAH"/>
            </w:pPr>
            <w:r w:rsidRPr="00457CAE">
              <w:t xml:space="preserve">Service area </w:t>
            </w:r>
          </w:p>
        </w:tc>
        <w:tc>
          <w:tcPr>
            <w:tcW w:w="1386" w:type="pct"/>
            <w:shd w:val="clear" w:color="auto" w:fill="auto"/>
          </w:tcPr>
          <w:p w14:paraId="1259D70E" w14:textId="77777777" w:rsidR="005551FA" w:rsidRPr="00457CAE" w:rsidRDefault="005551FA" w:rsidP="009E6B9E">
            <w:pPr>
              <w:pStyle w:val="TAH"/>
            </w:pPr>
            <w:r w:rsidRPr="00457CAE">
              <w:t>Scenario</w:t>
            </w:r>
          </w:p>
        </w:tc>
      </w:tr>
      <w:tr w:rsidR="005551FA" w:rsidRPr="00457CAE" w14:paraId="2B83393C" w14:textId="77777777" w:rsidTr="005551FA">
        <w:tc>
          <w:tcPr>
            <w:tcW w:w="763" w:type="pct"/>
            <w:shd w:val="clear" w:color="auto" w:fill="auto"/>
          </w:tcPr>
          <w:p w14:paraId="487C608F" w14:textId="77777777" w:rsidR="005551FA" w:rsidRPr="00457CAE" w:rsidRDefault="005551FA" w:rsidP="009E6B9E">
            <w:pPr>
              <w:pStyle w:val="TAL"/>
              <w:rPr>
                <w:szCs w:val="24"/>
              </w:rPr>
            </w:pPr>
            <w:r w:rsidRPr="00457CAE">
              <w:rPr>
                <w:szCs w:val="24"/>
              </w:rPr>
              <w:t>1</w:t>
            </w:r>
          </w:p>
        </w:tc>
        <w:tc>
          <w:tcPr>
            <w:tcW w:w="1051" w:type="pct"/>
            <w:shd w:val="clear" w:color="auto" w:fill="auto"/>
          </w:tcPr>
          <w:p w14:paraId="6691350C" w14:textId="77777777" w:rsidR="005551FA" w:rsidRPr="00457CAE" w:rsidRDefault="005551FA" w:rsidP="009E6B9E">
            <w:pPr>
              <w:pStyle w:val="TAL"/>
              <w:rPr>
                <w:szCs w:val="24"/>
              </w:rPr>
            </w:pPr>
            <w:r w:rsidRPr="00457CAE">
              <w:rPr>
                <w:szCs w:val="24"/>
              </w:rPr>
              <w:t>Up to 300 UEs</w:t>
            </w:r>
          </w:p>
        </w:tc>
        <w:tc>
          <w:tcPr>
            <w:tcW w:w="829" w:type="pct"/>
            <w:shd w:val="clear" w:color="auto" w:fill="auto"/>
          </w:tcPr>
          <w:p w14:paraId="6BAD0B29" w14:textId="736414A0" w:rsidR="005551FA" w:rsidRPr="00457CAE" w:rsidRDefault="005551FA" w:rsidP="009E6B9E">
            <w:pPr>
              <w:pStyle w:val="TAL"/>
              <w:rPr>
                <w:szCs w:val="24"/>
              </w:rPr>
            </w:pPr>
            <w:r>
              <w:rPr>
                <w:rFonts w:cs="Arial"/>
                <w:szCs w:val="24"/>
              </w:rPr>
              <w:t>≤</w:t>
            </w:r>
            <w:r>
              <w:rPr>
                <w:szCs w:val="24"/>
              </w:rPr>
              <w:t>900 ns</w:t>
            </w:r>
          </w:p>
        </w:tc>
        <w:tc>
          <w:tcPr>
            <w:tcW w:w="971" w:type="pct"/>
          </w:tcPr>
          <w:p w14:paraId="6892231F" w14:textId="77777777" w:rsidR="005551FA" w:rsidRPr="00457CAE" w:rsidRDefault="005551FA" w:rsidP="009E6B9E">
            <w:pPr>
              <w:pStyle w:val="TAL"/>
              <w:rPr>
                <w:szCs w:val="24"/>
              </w:rPr>
            </w:pPr>
            <w:r w:rsidRPr="00457CAE">
              <w:rPr>
                <w:szCs w:val="24"/>
              </w:rPr>
              <w:t>≤ 100 m x 100 m</w:t>
            </w:r>
          </w:p>
        </w:tc>
        <w:tc>
          <w:tcPr>
            <w:tcW w:w="1386" w:type="pct"/>
            <w:shd w:val="clear" w:color="auto" w:fill="auto"/>
          </w:tcPr>
          <w:p w14:paraId="495A4696"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宋体"/>
                <w:lang w:eastAsia="zh-CN"/>
              </w:rPr>
            </w:pPr>
            <w:r w:rsidRPr="00457CAE">
              <w:rPr>
                <w:rFonts w:eastAsia="宋体"/>
                <w:lang w:eastAsia="zh-CN"/>
              </w:rPr>
              <w:t>Motion control</w:t>
            </w:r>
          </w:p>
          <w:p w14:paraId="2752B8AB"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宋体"/>
                <w:lang w:eastAsia="zh-CN"/>
              </w:rPr>
              <w:t>Control-to-control communication for industrial controller</w:t>
            </w:r>
          </w:p>
        </w:tc>
      </w:tr>
      <w:tr w:rsidR="005551FA" w:rsidRPr="00457CAE" w14:paraId="124C364D" w14:textId="77777777" w:rsidTr="005551FA">
        <w:tc>
          <w:tcPr>
            <w:tcW w:w="763" w:type="pct"/>
            <w:shd w:val="clear" w:color="auto" w:fill="auto"/>
          </w:tcPr>
          <w:p w14:paraId="643786B7" w14:textId="77777777" w:rsidR="005551FA" w:rsidRPr="004C6D4D" w:rsidRDefault="005551FA" w:rsidP="009E6B9E">
            <w:pPr>
              <w:pStyle w:val="TAL"/>
              <w:rPr>
                <w:szCs w:val="24"/>
                <w:highlight w:val="yellow"/>
              </w:rPr>
            </w:pPr>
            <w:r w:rsidRPr="004C6D4D">
              <w:rPr>
                <w:szCs w:val="24"/>
                <w:highlight w:val="yellow"/>
              </w:rPr>
              <w:t>2</w:t>
            </w:r>
          </w:p>
        </w:tc>
        <w:tc>
          <w:tcPr>
            <w:tcW w:w="1051" w:type="pct"/>
            <w:shd w:val="clear" w:color="auto" w:fill="auto"/>
          </w:tcPr>
          <w:p w14:paraId="4138051B" w14:textId="77777777" w:rsidR="005551FA" w:rsidRPr="004C6D4D" w:rsidRDefault="005551FA" w:rsidP="009E6B9E">
            <w:pPr>
              <w:pStyle w:val="TAL"/>
              <w:rPr>
                <w:szCs w:val="24"/>
                <w:highlight w:val="yellow"/>
              </w:rPr>
            </w:pPr>
            <w:r w:rsidRPr="004C6D4D">
              <w:rPr>
                <w:szCs w:val="24"/>
                <w:highlight w:val="yellow"/>
              </w:rPr>
              <w:t>Up to 300 UEs</w:t>
            </w:r>
          </w:p>
        </w:tc>
        <w:tc>
          <w:tcPr>
            <w:tcW w:w="829" w:type="pct"/>
            <w:shd w:val="clear" w:color="auto" w:fill="auto"/>
          </w:tcPr>
          <w:p w14:paraId="1D28A27F" w14:textId="0F531DEF" w:rsidR="005551FA" w:rsidRPr="004C6D4D" w:rsidRDefault="005551FA" w:rsidP="009E6B9E">
            <w:pPr>
              <w:pStyle w:val="TAL"/>
              <w:rPr>
                <w:szCs w:val="24"/>
                <w:highlight w:val="yellow"/>
              </w:rPr>
            </w:pPr>
            <w:r w:rsidRPr="004C6D4D">
              <w:rPr>
                <w:rFonts w:cs="Arial"/>
                <w:szCs w:val="24"/>
                <w:highlight w:val="yellow"/>
              </w:rPr>
              <w:t>≤</w:t>
            </w:r>
            <w:r w:rsidRPr="004C6D4D">
              <w:rPr>
                <w:szCs w:val="24"/>
                <w:highlight w:val="yellow"/>
              </w:rPr>
              <w:t>900 ns</w:t>
            </w:r>
          </w:p>
        </w:tc>
        <w:tc>
          <w:tcPr>
            <w:tcW w:w="971" w:type="pct"/>
          </w:tcPr>
          <w:p w14:paraId="3AEE92C4" w14:textId="77777777" w:rsidR="005551FA" w:rsidRPr="004C6D4D" w:rsidRDefault="005551FA" w:rsidP="009E6B9E">
            <w:pPr>
              <w:pStyle w:val="TAL"/>
              <w:rPr>
                <w:szCs w:val="24"/>
                <w:highlight w:val="yellow"/>
              </w:rPr>
            </w:pPr>
            <w:r w:rsidRPr="004C6D4D">
              <w:rPr>
                <w:szCs w:val="24"/>
                <w:highlight w:val="yellow"/>
              </w:rPr>
              <w:t>≤ 1000 m x 100 m</w:t>
            </w:r>
          </w:p>
        </w:tc>
        <w:tc>
          <w:tcPr>
            <w:tcW w:w="1386" w:type="pct"/>
            <w:shd w:val="clear" w:color="auto" w:fill="auto"/>
          </w:tcPr>
          <w:p w14:paraId="6D813E9E" w14:textId="77777777" w:rsidR="005551FA" w:rsidRPr="004C6D4D" w:rsidRDefault="005551FA" w:rsidP="00725D7F">
            <w:pPr>
              <w:pStyle w:val="TAL"/>
              <w:numPr>
                <w:ilvl w:val="0"/>
                <w:numId w:val="29"/>
              </w:numPr>
              <w:overflowPunct w:val="0"/>
              <w:autoSpaceDE w:val="0"/>
              <w:autoSpaceDN w:val="0"/>
              <w:adjustRightInd w:val="0"/>
              <w:textAlignment w:val="baseline"/>
              <w:rPr>
                <w:rFonts w:eastAsia="宋体"/>
                <w:highlight w:val="yellow"/>
                <w:lang w:eastAsia="zh-CN"/>
              </w:rPr>
            </w:pPr>
            <w:r w:rsidRPr="004C6D4D">
              <w:rPr>
                <w:rFonts w:eastAsia="宋体"/>
                <w:highlight w:val="yellow"/>
                <w:lang w:eastAsia="zh-CN"/>
              </w:rPr>
              <w:t>Control-to-control communication for industrial controller</w:t>
            </w:r>
          </w:p>
        </w:tc>
      </w:tr>
      <w:tr w:rsidR="005551FA" w:rsidRPr="00457CAE" w14:paraId="6BCAE4A4" w14:textId="77777777" w:rsidTr="005551FA">
        <w:tc>
          <w:tcPr>
            <w:tcW w:w="763" w:type="pct"/>
            <w:shd w:val="clear" w:color="auto" w:fill="auto"/>
          </w:tcPr>
          <w:p w14:paraId="10CBE80A" w14:textId="77777777" w:rsidR="005551FA" w:rsidRPr="00457CAE" w:rsidRDefault="005551FA" w:rsidP="009E6B9E">
            <w:pPr>
              <w:pStyle w:val="TAL"/>
              <w:rPr>
                <w:szCs w:val="24"/>
              </w:rPr>
            </w:pPr>
            <w:r w:rsidRPr="00457CAE">
              <w:rPr>
                <w:szCs w:val="24"/>
              </w:rPr>
              <w:t>3</w:t>
            </w:r>
          </w:p>
        </w:tc>
        <w:tc>
          <w:tcPr>
            <w:tcW w:w="1051" w:type="pct"/>
            <w:shd w:val="clear" w:color="auto" w:fill="auto"/>
          </w:tcPr>
          <w:p w14:paraId="799186B8" w14:textId="77777777" w:rsidR="005551FA" w:rsidRPr="00457CAE" w:rsidRDefault="005551FA" w:rsidP="009E6B9E">
            <w:pPr>
              <w:pStyle w:val="TAL"/>
              <w:rPr>
                <w:szCs w:val="24"/>
              </w:rPr>
            </w:pPr>
            <w:r w:rsidRPr="00457CAE">
              <w:rPr>
                <w:szCs w:val="24"/>
              </w:rPr>
              <w:t>Up to 10 UEs</w:t>
            </w:r>
          </w:p>
        </w:tc>
        <w:tc>
          <w:tcPr>
            <w:tcW w:w="829" w:type="pct"/>
            <w:shd w:val="clear" w:color="auto" w:fill="auto"/>
          </w:tcPr>
          <w:p w14:paraId="5EEA3ECC" w14:textId="77777777" w:rsidR="005551FA" w:rsidRPr="00457CAE" w:rsidRDefault="005551FA" w:rsidP="009E6B9E">
            <w:pPr>
              <w:pStyle w:val="TAL"/>
              <w:rPr>
                <w:szCs w:val="24"/>
              </w:rPr>
            </w:pPr>
            <w:r w:rsidRPr="00457CAE">
              <w:rPr>
                <w:szCs w:val="24"/>
              </w:rPr>
              <w:t>&lt; 10 µs</w:t>
            </w:r>
          </w:p>
        </w:tc>
        <w:tc>
          <w:tcPr>
            <w:tcW w:w="971" w:type="pct"/>
          </w:tcPr>
          <w:p w14:paraId="5B77FEFC" w14:textId="77777777" w:rsidR="005551FA" w:rsidRPr="00457CAE" w:rsidRDefault="005551FA" w:rsidP="009E6B9E">
            <w:pPr>
              <w:pStyle w:val="TAL"/>
              <w:rPr>
                <w:szCs w:val="24"/>
              </w:rPr>
            </w:pPr>
            <w:r w:rsidRPr="00457CAE">
              <w:rPr>
                <w:rFonts w:eastAsia="MS Mincho"/>
                <w:szCs w:val="24"/>
              </w:rPr>
              <w:t>≤ 2500 m</w:t>
            </w:r>
            <w:r w:rsidRPr="00457CAE">
              <w:rPr>
                <w:rFonts w:eastAsia="MS Mincho"/>
                <w:szCs w:val="24"/>
                <w:vertAlign w:val="superscript"/>
              </w:rPr>
              <w:t>2</w:t>
            </w:r>
          </w:p>
        </w:tc>
        <w:tc>
          <w:tcPr>
            <w:tcW w:w="1386" w:type="pct"/>
            <w:shd w:val="clear" w:color="auto" w:fill="auto"/>
          </w:tcPr>
          <w:p w14:paraId="257DF273"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MS Mincho"/>
              </w:rPr>
              <w:t>High data rate video streaming</w:t>
            </w:r>
          </w:p>
        </w:tc>
      </w:tr>
      <w:tr w:rsidR="005551FA" w:rsidRPr="00457CAE" w14:paraId="4F82B5C1" w14:textId="77777777" w:rsidTr="005551FA">
        <w:tc>
          <w:tcPr>
            <w:tcW w:w="763" w:type="pct"/>
            <w:shd w:val="clear" w:color="auto" w:fill="auto"/>
          </w:tcPr>
          <w:p w14:paraId="61B250A0" w14:textId="77777777" w:rsidR="005551FA" w:rsidRPr="00457CAE" w:rsidRDefault="005551FA" w:rsidP="009E6B9E">
            <w:pPr>
              <w:pStyle w:val="TAL"/>
              <w:rPr>
                <w:szCs w:val="24"/>
              </w:rPr>
            </w:pPr>
            <w:r>
              <w:rPr>
                <w:szCs w:val="24"/>
              </w:rPr>
              <w:t>3a</w:t>
            </w:r>
          </w:p>
        </w:tc>
        <w:tc>
          <w:tcPr>
            <w:tcW w:w="1051" w:type="pct"/>
            <w:shd w:val="clear" w:color="auto" w:fill="auto"/>
          </w:tcPr>
          <w:p w14:paraId="10CBFD71" w14:textId="77777777" w:rsidR="005551FA" w:rsidRPr="00457CAE" w:rsidRDefault="005551FA" w:rsidP="009E6B9E">
            <w:pPr>
              <w:pStyle w:val="TAL"/>
              <w:rPr>
                <w:szCs w:val="24"/>
              </w:rPr>
            </w:pPr>
            <w:r>
              <w:rPr>
                <w:szCs w:val="24"/>
              </w:rPr>
              <w:t>Up to 100 UEs</w:t>
            </w:r>
          </w:p>
        </w:tc>
        <w:tc>
          <w:tcPr>
            <w:tcW w:w="829" w:type="pct"/>
            <w:shd w:val="clear" w:color="auto" w:fill="auto"/>
          </w:tcPr>
          <w:p w14:paraId="7CC6A06E" w14:textId="77777777" w:rsidR="005551FA" w:rsidRPr="00457CAE" w:rsidRDefault="005551FA" w:rsidP="009E6B9E">
            <w:pPr>
              <w:pStyle w:val="TAL"/>
              <w:rPr>
                <w:szCs w:val="24"/>
              </w:rPr>
            </w:pPr>
            <w:r>
              <w:rPr>
                <w:szCs w:val="24"/>
              </w:rPr>
              <w:t xml:space="preserve">&lt;1 </w:t>
            </w:r>
            <w:r w:rsidRPr="00457CAE">
              <w:rPr>
                <w:szCs w:val="24"/>
              </w:rPr>
              <w:t>µs</w:t>
            </w:r>
          </w:p>
        </w:tc>
        <w:tc>
          <w:tcPr>
            <w:tcW w:w="971" w:type="pct"/>
          </w:tcPr>
          <w:p w14:paraId="6B0587A1" w14:textId="77777777" w:rsidR="005551FA" w:rsidRPr="00457CAE" w:rsidRDefault="005551FA" w:rsidP="009E6B9E">
            <w:pPr>
              <w:pStyle w:val="TAL"/>
              <w:rPr>
                <w:rFonts w:eastAsia="MS Mincho"/>
                <w:szCs w:val="24"/>
              </w:rPr>
            </w:pPr>
            <w:r w:rsidRPr="00457CAE">
              <w:rPr>
                <w:rFonts w:eastAsia="MS Mincho"/>
                <w:szCs w:val="24"/>
              </w:rPr>
              <w:t>≤</w:t>
            </w:r>
            <w:r>
              <w:rPr>
                <w:rFonts w:eastAsia="MS Mincho"/>
                <w:szCs w:val="24"/>
              </w:rPr>
              <w:t xml:space="preserve">10 </w:t>
            </w:r>
            <w:r w:rsidRPr="00457CAE">
              <w:rPr>
                <w:rFonts w:eastAsia="微软雅黑" w:cs="Arial"/>
                <w:color w:val="000000"/>
                <w:szCs w:val="18"/>
              </w:rPr>
              <w:t>km</w:t>
            </w:r>
            <w:r w:rsidRPr="00457CAE">
              <w:rPr>
                <w:rFonts w:eastAsia="微软雅黑" w:cs="Arial"/>
                <w:color w:val="000000"/>
                <w:szCs w:val="18"/>
                <w:vertAlign w:val="superscript"/>
              </w:rPr>
              <w:t>2</w:t>
            </w:r>
          </w:p>
        </w:tc>
        <w:tc>
          <w:tcPr>
            <w:tcW w:w="1386" w:type="pct"/>
            <w:shd w:val="clear" w:color="auto" w:fill="auto"/>
          </w:tcPr>
          <w:p w14:paraId="4E312C70"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MS Mincho"/>
              </w:rPr>
            </w:pPr>
            <w:proofErr w:type="spellStart"/>
            <w:r>
              <w:rPr>
                <w:rFonts w:eastAsia="MS Mincho"/>
              </w:rPr>
              <w:t>AVProd</w:t>
            </w:r>
            <w:proofErr w:type="spellEnd"/>
            <w:r>
              <w:rPr>
                <w:rFonts w:eastAsia="MS Mincho"/>
              </w:rPr>
              <w:t xml:space="preserve"> </w:t>
            </w:r>
            <w:proofErr w:type="gramStart"/>
            <w:r>
              <w:rPr>
                <w:rFonts w:eastAsia="MS Mincho"/>
              </w:rPr>
              <w:t>synchronisation  and</w:t>
            </w:r>
            <w:proofErr w:type="gramEnd"/>
            <w:r>
              <w:rPr>
                <w:rFonts w:eastAsia="MS Mincho"/>
              </w:rPr>
              <w:t xml:space="preserve"> packet timing</w:t>
            </w:r>
          </w:p>
        </w:tc>
      </w:tr>
      <w:tr w:rsidR="005551FA" w:rsidRPr="00457CAE" w14:paraId="0BA8C32F" w14:textId="77777777" w:rsidTr="005551FA">
        <w:tc>
          <w:tcPr>
            <w:tcW w:w="763" w:type="pct"/>
            <w:shd w:val="clear" w:color="auto" w:fill="auto"/>
          </w:tcPr>
          <w:p w14:paraId="64838A9F" w14:textId="77777777" w:rsidR="005551FA" w:rsidRPr="004C6D4D" w:rsidRDefault="005551FA" w:rsidP="009E6B9E">
            <w:pPr>
              <w:pStyle w:val="TAL"/>
              <w:rPr>
                <w:rFonts w:cs="Arial"/>
                <w:szCs w:val="18"/>
                <w:highlight w:val="yellow"/>
              </w:rPr>
            </w:pPr>
            <w:r w:rsidRPr="004C6D4D">
              <w:rPr>
                <w:rFonts w:cs="Arial"/>
                <w:szCs w:val="18"/>
                <w:highlight w:val="yellow"/>
              </w:rPr>
              <w:t>4</w:t>
            </w:r>
          </w:p>
        </w:tc>
        <w:tc>
          <w:tcPr>
            <w:tcW w:w="1051" w:type="pct"/>
            <w:shd w:val="clear" w:color="auto" w:fill="auto"/>
          </w:tcPr>
          <w:p w14:paraId="2569E9FA" w14:textId="77777777" w:rsidR="005551FA" w:rsidRPr="004C6D4D" w:rsidRDefault="005551FA" w:rsidP="009E6B9E">
            <w:pPr>
              <w:pStyle w:val="TAL"/>
              <w:rPr>
                <w:rFonts w:cs="Arial"/>
                <w:szCs w:val="18"/>
                <w:highlight w:val="yellow"/>
              </w:rPr>
            </w:pPr>
            <w:r w:rsidRPr="004C6D4D">
              <w:rPr>
                <w:rFonts w:cs="Arial"/>
                <w:szCs w:val="18"/>
                <w:highlight w:val="yellow"/>
              </w:rPr>
              <w:t>Up to 100 UEs</w:t>
            </w:r>
          </w:p>
        </w:tc>
        <w:tc>
          <w:tcPr>
            <w:tcW w:w="829" w:type="pct"/>
            <w:shd w:val="clear" w:color="auto" w:fill="auto"/>
          </w:tcPr>
          <w:p w14:paraId="6B41EB18" w14:textId="3DF8AFCC" w:rsidR="005551FA" w:rsidRPr="004C6D4D" w:rsidRDefault="005551FA" w:rsidP="009E6B9E">
            <w:pPr>
              <w:pStyle w:val="TAL"/>
              <w:rPr>
                <w:rFonts w:cs="Arial"/>
                <w:szCs w:val="18"/>
                <w:highlight w:val="yellow"/>
              </w:rPr>
            </w:pPr>
            <w:r w:rsidRPr="004C6D4D">
              <w:rPr>
                <w:rFonts w:cs="Arial"/>
                <w:szCs w:val="18"/>
                <w:highlight w:val="yellow"/>
              </w:rPr>
              <w:t>&lt;</w:t>
            </w:r>
            <w:proofErr w:type="gramStart"/>
            <w:r w:rsidRPr="004C6D4D">
              <w:rPr>
                <w:rFonts w:cs="Arial"/>
                <w:szCs w:val="18"/>
                <w:highlight w:val="yellow"/>
              </w:rPr>
              <w:t>1</w:t>
            </w:r>
            <w:r w:rsidRPr="004C6D4D" w:rsidDel="005A46E7">
              <w:rPr>
                <w:rFonts w:cs="Arial"/>
                <w:szCs w:val="18"/>
                <w:highlight w:val="yellow"/>
              </w:rPr>
              <w:t xml:space="preserve"> </w:t>
            </w:r>
            <w:r w:rsidRPr="004C6D4D">
              <w:rPr>
                <w:rFonts w:cs="Arial"/>
                <w:szCs w:val="18"/>
                <w:highlight w:val="yellow"/>
              </w:rPr>
              <w:t xml:space="preserve"> µs</w:t>
            </w:r>
            <w:proofErr w:type="gramEnd"/>
          </w:p>
        </w:tc>
        <w:tc>
          <w:tcPr>
            <w:tcW w:w="971" w:type="pct"/>
          </w:tcPr>
          <w:p w14:paraId="5AE4D84D" w14:textId="77777777" w:rsidR="005551FA" w:rsidRPr="004C6D4D" w:rsidRDefault="005551FA" w:rsidP="009E6B9E">
            <w:pPr>
              <w:pStyle w:val="TAL"/>
              <w:rPr>
                <w:rFonts w:eastAsia="微软雅黑" w:cs="Arial"/>
                <w:color w:val="000000"/>
                <w:szCs w:val="18"/>
                <w:highlight w:val="yellow"/>
              </w:rPr>
            </w:pPr>
            <w:r w:rsidRPr="004C6D4D">
              <w:rPr>
                <w:rFonts w:eastAsia="微软雅黑" w:cs="Arial"/>
                <w:color w:val="000000"/>
                <w:szCs w:val="18"/>
                <w:highlight w:val="yellow"/>
              </w:rPr>
              <w:t>&lt; 20 km</w:t>
            </w:r>
            <w:r w:rsidRPr="004C6D4D">
              <w:rPr>
                <w:rFonts w:eastAsia="微软雅黑" w:cs="Arial"/>
                <w:color w:val="000000"/>
                <w:szCs w:val="18"/>
                <w:highlight w:val="yellow"/>
                <w:vertAlign w:val="superscript"/>
              </w:rPr>
              <w:t>2</w:t>
            </w:r>
          </w:p>
        </w:tc>
        <w:tc>
          <w:tcPr>
            <w:tcW w:w="1386" w:type="pct"/>
            <w:shd w:val="clear" w:color="auto" w:fill="auto"/>
          </w:tcPr>
          <w:p w14:paraId="184AE10F" w14:textId="77777777" w:rsidR="005551FA" w:rsidRPr="004C6D4D" w:rsidRDefault="005551FA" w:rsidP="00725D7F">
            <w:pPr>
              <w:pStyle w:val="TAL"/>
              <w:keepLines w:val="0"/>
              <w:numPr>
                <w:ilvl w:val="0"/>
                <w:numId w:val="29"/>
              </w:numPr>
              <w:rPr>
                <w:rFonts w:eastAsia="MS Mincho" w:cs="Arial"/>
                <w:szCs w:val="18"/>
                <w:highlight w:val="yellow"/>
              </w:rPr>
            </w:pPr>
            <w:r w:rsidRPr="004C6D4D">
              <w:rPr>
                <w:rFonts w:cs="Arial"/>
                <w:szCs w:val="18"/>
                <w:highlight w:val="yellow"/>
              </w:rPr>
              <w:t>Smart Grid: synchronicity between PMUs</w:t>
            </w:r>
          </w:p>
        </w:tc>
      </w:tr>
      <w:tr w:rsidR="005551FA" w:rsidRPr="00457CAE" w14:paraId="3032AE16" w14:textId="77777777" w:rsidTr="005551FA">
        <w:tc>
          <w:tcPr>
            <w:tcW w:w="763" w:type="pct"/>
            <w:shd w:val="clear" w:color="auto" w:fill="auto"/>
          </w:tcPr>
          <w:p w14:paraId="6454A788"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5</w:t>
            </w:r>
          </w:p>
        </w:tc>
        <w:tc>
          <w:tcPr>
            <w:tcW w:w="1051" w:type="pct"/>
            <w:shd w:val="clear" w:color="auto" w:fill="auto"/>
          </w:tcPr>
          <w:p w14:paraId="1EABF4DC" w14:textId="77777777" w:rsidR="005551FA" w:rsidRPr="00457CAE" w:rsidRDefault="005551FA" w:rsidP="009E6B9E">
            <w:pPr>
              <w:keepNext/>
              <w:keepLines/>
              <w:spacing w:after="0"/>
              <w:rPr>
                <w:rFonts w:ascii="Arial" w:hAnsi="Arial" w:cs="Arial"/>
                <w:sz w:val="18"/>
                <w:szCs w:val="18"/>
              </w:rPr>
            </w:pPr>
            <w:r w:rsidRPr="00457CAE">
              <w:rPr>
                <w:rFonts w:ascii="Arial" w:hAnsi="Arial"/>
                <w:sz w:val="18"/>
                <w:szCs w:val="24"/>
              </w:rPr>
              <w:t>Up to 10 UEs</w:t>
            </w:r>
          </w:p>
        </w:tc>
        <w:tc>
          <w:tcPr>
            <w:tcW w:w="829" w:type="pct"/>
            <w:shd w:val="clear" w:color="auto" w:fill="auto"/>
          </w:tcPr>
          <w:p w14:paraId="45DD5757"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&lt; 50 µs</w:t>
            </w:r>
          </w:p>
        </w:tc>
        <w:tc>
          <w:tcPr>
            <w:tcW w:w="971" w:type="pct"/>
          </w:tcPr>
          <w:p w14:paraId="576C8004" w14:textId="77777777" w:rsidR="005551FA" w:rsidRPr="00457CAE" w:rsidRDefault="005551FA" w:rsidP="009E6B9E">
            <w:pPr>
              <w:keepNext/>
              <w:keepLines/>
              <w:spacing w:after="0"/>
              <w:rPr>
                <w:rFonts w:ascii="Arial" w:eastAsia="微软雅黑" w:hAnsi="Arial" w:cs="Arial"/>
                <w:color w:val="000000"/>
                <w:sz w:val="18"/>
                <w:szCs w:val="18"/>
              </w:rPr>
            </w:pPr>
            <w:r w:rsidRPr="00457CAE">
              <w:rPr>
                <w:rFonts w:ascii="Arial" w:eastAsia="微软雅黑" w:hAnsi="Arial" w:cs="Arial"/>
                <w:color w:val="000000"/>
                <w:sz w:val="18"/>
                <w:szCs w:val="18"/>
              </w:rPr>
              <w:t>400 km</w:t>
            </w:r>
          </w:p>
        </w:tc>
        <w:tc>
          <w:tcPr>
            <w:tcW w:w="1386" w:type="pct"/>
            <w:shd w:val="clear" w:color="auto" w:fill="auto"/>
          </w:tcPr>
          <w:p w14:paraId="78780A5E" w14:textId="77777777" w:rsidR="005551FA" w:rsidRPr="00457CAE" w:rsidRDefault="005551FA" w:rsidP="00725D7F">
            <w:pPr>
              <w:pStyle w:val="TAL"/>
              <w:numPr>
                <w:ilvl w:val="0"/>
                <w:numId w:val="29"/>
              </w:numPr>
              <w:ind w:left="240" w:hanging="240"/>
            </w:pPr>
            <w:r w:rsidRPr="00457CAE">
              <w:t>Telesurgery and telediagnosis</w:t>
            </w:r>
          </w:p>
        </w:tc>
      </w:tr>
      <w:tr w:rsidR="005551FA" w:rsidRPr="00457CAE" w14:paraId="693ED242" w14:textId="77777777" w:rsidTr="005551FA">
        <w:tc>
          <w:tcPr>
            <w:tcW w:w="5000" w:type="pct"/>
            <w:gridSpan w:val="5"/>
            <w:shd w:val="clear" w:color="auto" w:fill="auto"/>
          </w:tcPr>
          <w:p w14:paraId="234D583D" w14:textId="1605012E" w:rsidR="005551FA" w:rsidRPr="00457CAE" w:rsidRDefault="005551FA" w:rsidP="009E6B9E">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401881D3" w14:textId="77777777" w:rsidR="005551FA" w:rsidRPr="00C477DC" w:rsidRDefault="005551FA" w:rsidP="005551FA">
      <w:pPr>
        <w:jc w:val="both"/>
      </w:pPr>
    </w:p>
    <w:p w14:paraId="74DA0D6A" w14:textId="681E3878" w:rsidR="0091570B" w:rsidRDefault="001754EC" w:rsidP="005C0DBC">
      <w:pPr>
        <w:jc w:val="both"/>
        <w:rPr>
          <w:lang w:val="en-GB"/>
        </w:rPr>
      </w:pPr>
      <w:r>
        <w:t>From the table, it is easy to see that t</w:t>
      </w:r>
      <w:r w:rsidRPr="001754EC">
        <w:rPr>
          <w:lang w:val="en-GB"/>
        </w:rPr>
        <w:t>he synchronicity budget for the 5G system within a working clock domain shall not exceed 900 ns. The synchronicity budget for the 5G system is also applicable when the flow of clock synchronization messages traverses the air interface twice.</w:t>
      </w:r>
      <w:r>
        <w:rPr>
          <w:lang w:val="en-GB"/>
        </w:rPr>
        <w:t xml:space="preserve"> Therefore, the </w:t>
      </w:r>
      <w:r w:rsidR="005543F7" w:rsidRPr="001754EC">
        <w:rPr>
          <w:lang w:val="en-GB"/>
        </w:rPr>
        <w:t>synchronicity budget</w:t>
      </w:r>
      <w:r>
        <w:rPr>
          <w:lang w:val="en-GB"/>
        </w:rPr>
        <w:t xml:space="preserve"> between </w:t>
      </w:r>
      <w:proofErr w:type="spellStart"/>
      <w:r w:rsidR="00212F10">
        <w:rPr>
          <w:lang w:val="en-GB"/>
        </w:rPr>
        <w:t>Uu</w:t>
      </w:r>
      <w:proofErr w:type="spellEnd"/>
      <w:r w:rsidR="00212F10">
        <w:rPr>
          <w:lang w:val="en-GB"/>
        </w:rPr>
        <w:t xml:space="preserve"> interface is 450ns which is half of 900ns.</w:t>
      </w:r>
      <w:r w:rsidR="00BD4D0A">
        <w:rPr>
          <w:lang w:val="en-GB"/>
        </w:rPr>
        <w:t xml:space="preserve"> </w:t>
      </w:r>
    </w:p>
    <w:p w14:paraId="7B99140D" w14:textId="0E093CB4" w:rsidR="0061518E" w:rsidRPr="0061518E" w:rsidRDefault="00F743D5" w:rsidP="0061518E">
      <w:pPr>
        <w:jc w:val="both"/>
        <w:rPr>
          <w:lang w:val="en-GB"/>
        </w:rPr>
      </w:pPr>
      <w:bookmarkStart w:id="3" w:name="_Hlk53741799"/>
      <w:r>
        <w:rPr>
          <w:lang w:val="en-GB"/>
        </w:rPr>
        <w:t xml:space="preserve">In RAN1#102e meeting, </w:t>
      </w:r>
      <w:bookmarkEnd w:id="3"/>
      <w:r>
        <w:rPr>
          <w:lang w:val="en-GB"/>
        </w:rPr>
        <w:t xml:space="preserve">it </w:t>
      </w:r>
      <w:r w:rsidR="001905C1">
        <w:rPr>
          <w:lang w:val="en-GB"/>
        </w:rPr>
        <w:t>wa</w:t>
      </w:r>
      <w:r>
        <w:rPr>
          <w:lang w:val="en-GB"/>
        </w:rPr>
        <w:t xml:space="preserve">s agreed that use cases 2 and 4 in the table 2-1 are taken </w:t>
      </w:r>
      <w:r w:rsidRPr="00F743D5">
        <w:rPr>
          <w:lang w:val="en-GB"/>
        </w:rPr>
        <w:t>as the representative use cases for further study on propagation delay compensation enhancements in Rel-17.</w:t>
      </w:r>
      <w:r>
        <w:rPr>
          <w:lang w:val="en-GB"/>
        </w:rPr>
        <w:t xml:space="preserve"> At the same time, </w:t>
      </w:r>
      <w:r w:rsidR="0061518E">
        <w:rPr>
          <w:lang w:val="en-GB"/>
        </w:rPr>
        <w:t>it is also agreed that f</w:t>
      </w:r>
      <w:r w:rsidR="0061518E" w:rsidRPr="0061518E">
        <w:rPr>
          <w:lang w:val="en-GB"/>
        </w:rPr>
        <w:t xml:space="preserve">or 5GS synchronicity budget requirement, </w:t>
      </w:r>
      <w:r w:rsidR="0061518E">
        <w:rPr>
          <w:lang w:val="en-GB"/>
        </w:rPr>
        <w:t>o</w:t>
      </w:r>
      <w:r w:rsidR="0061518E" w:rsidRPr="0061518E">
        <w:rPr>
          <w:lang w:val="en-GB"/>
        </w:rPr>
        <w:t xml:space="preserve">ne </w:t>
      </w:r>
      <w:proofErr w:type="spellStart"/>
      <w:r w:rsidR="0061518E" w:rsidRPr="0061518E">
        <w:rPr>
          <w:lang w:val="en-GB"/>
        </w:rPr>
        <w:t>Uu</w:t>
      </w:r>
      <w:proofErr w:type="spellEnd"/>
      <w:r w:rsidR="0061518E" w:rsidRPr="0061518E">
        <w:rPr>
          <w:lang w:val="en-GB"/>
        </w:rPr>
        <w:t xml:space="preserve"> interface is assumed for smart grid</w:t>
      </w:r>
      <w:r w:rsidR="0061518E">
        <w:rPr>
          <w:lang w:val="en-GB"/>
        </w:rPr>
        <w:t xml:space="preserve"> while t</w:t>
      </w:r>
      <w:r w:rsidR="0061518E" w:rsidRPr="0061518E">
        <w:rPr>
          <w:lang w:val="en-GB"/>
        </w:rPr>
        <w:t xml:space="preserve">wo </w:t>
      </w:r>
      <w:proofErr w:type="spellStart"/>
      <w:r w:rsidR="0061518E" w:rsidRPr="0061518E">
        <w:rPr>
          <w:lang w:val="en-GB"/>
        </w:rPr>
        <w:t>Uu</w:t>
      </w:r>
      <w:proofErr w:type="spellEnd"/>
      <w:r w:rsidR="0061518E" w:rsidRPr="0061518E">
        <w:rPr>
          <w:lang w:val="en-GB"/>
        </w:rPr>
        <w:t xml:space="preserve"> interfaces are assumed for control-to-control.</w:t>
      </w:r>
      <w:r w:rsidR="00017F47">
        <w:rPr>
          <w:lang w:val="en-GB"/>
        </w:rPr>
        <w:t xml:space="preserve"> This implies that the synchronicity budget requirement is less than 1us for smart grid and not larger than 450ns for control to control</w:t>
      </w:r>
      <w:r w:rsidR="001B4FB2">
        <w:rPr>
          <w:lang w:val="en-GB"/>
        </w:rPr>
        <w:t>.</w:t>
      </w:r>
      <w:r w:rsidR="00017F47">
        <w:rPr>
          <w:lang w:val="en-GB"/>
        </w:rPr>
        <w:t xml:space="preserve"> </w:t>
      </w:r>
    </w:p>
    <w:p w14:paraId="602D7183" w14:textId="0B0ADB83" w:rsidR="00CC0B33" w:rsidRDefault="001E17C2" w:rsidP="001E17C2">
      <w:pPr>
        <w:pStyle w:val="Heading1"/>
        <w:rPr>
          <w:lang w:val="en-US"/>
        </w:rPr>
      </w:pPr>
      <w:bookmarkStart w:id="4" w:name="_Hlk53478866"/>
      <w:bookmarkStart w:id="5" w:name="_Hlk23927392"/>
      <w:r>
        <w:t xml:space="preserve">Compensation for propagation delay </w:t>
      </w:r>
    </w:p>
    <w:p w14:paraId="0E0E7E31" w14:textId="5112ACBA" w:rsidR="0016715B" w:rsidRDefault="0016715B" w:rsidP="00F8031D">
      <w:pPr>
        <w:rPr>
          <w:highlight w:val="green"/>
        </w:rPr>
      </w:pPr>
      <w:r>
        <w:rPr>
          <w:lang w:val="en-GB"/>
        </w:rPr>
        <w:t>In RAN1#102e meeting, we g</w:t>
      </w:r>
      <w:r w:rsidR="001905C1">
        <w:rPr>
          <w:lang w:val="en-GB"/>
        </w:rPr>
        <w:t>o</w:t>
      </w:r>
      <w:r>
        <w:rPr>
          <w:lang w:val="en-GB"/>
        </w:rPr>
        <w:t>t the following agreements</w:t>
      </w:r>
      <w:r w:rsidR="00567413">
        <w:rPr>
          <w:lang w:val="en-GB"/>
        </w:rPr>
        <w:t>.</w:t>
      </w:r>
    </w:p>
    <w:p w14:paraId="4FFFE406" w14:textId="6FB857D5" w:rsidR="009E6B9E" w:rsidRPr="00D16AD6" w:rsidRDefault="009E6B9E" w:rsidP="009E6B9E">
      <w:pPr>
        <w:rPr>
          <w:highlight w:val="green"/>
        </w:rPr>
      </w:pPr>
      <w:r w:rsidRPr="00D16AD6">
        <w:rPr>
          <w:highlight w:val="green"/>
        </w:rPr>
        <w:t>Agreements:</w:t>
      </w:r>
    </w:p>
    <w:p w14:paraId="26DB89D5" w14:textId="77777777" w:rsidR="009E6B9E" w:rsidRPr="00D16AD6" w:rsidRDefault="009E6B9E" w:rsidP="009E6B9E">
      <w:pPr>
        <w:snapToGrid w:val="0"/>
        <w:spacing w:after="120"/>
        <w:jc w:val="both"/>
      </w:pPr>
      <w:r w:rsidRPr="00D16AD6">
        <w:t xml:space="preserve">The following options for propagation delay compensation are further studied in RAN1  </w:t>
      </w:r>
    </w:p>
    <w:p w14:paraId="4F436713" w14:textId="77777777" w:rsidR="009E6B9E" w:rsidRPr="00D16AD6" w:rsidRDefault="009E6B9E" w:rsidP="00725D7F">
      <w:pPr>
        <w:numPr>
          <w:ilvl w:val="0"/>
          <w:numId w:val="32"/>
        </w:numPr>
        <w:overflowPunct/>
        <w:adjustRightInd/>
        <w:snapToGrid w:val="0"/>
        <w:spacing w:after="120"/>
        <w:contextualSpacing/>
        <w:jc w:val="both"/>
        <w:textAlignment w:val="auto"/>
      </w:pPr>
      <w:r w:rsidRPr="00D16AD6">
        <w:rPr>
          <w:b/>
          <w:bCs/>
        </w:rPr>
        <w:t>Option 1</w:t>
      </w:r>
      <w:r w:rsidRPr="00D16AD6">
        <w:t>: TA-based propagation delay</w:t>
      </w:r>
      <w:r w:rsidR="00986FDF">
        <w:t xml:space="preserve"> compensation</w:t>
      </w:r>
    </w:p>
    <w:p w14:paraId="67D634AB" w14:textId="77777777" w:rsidR="009E6B9E" w:rsidRPr="00D16AD6" w:rsidRDefault="009E6B9E" w:rsidP="00725D7F">
      <w:pPr>
        <w:numPr>
          <w:ilvl w:val="1"/>
          <w:numId w:val="32"/>
        </w:numPr>
        <w:overflowPunct/>
        <w:adjustRightInd/>
        <w:snapToGrid w:val="0"/>
        <w:spacing w:beforeLines="50" w:before="120" w:after="240"/>
        <w:contextualSpacing/>
        <w:jc w:val="both"/>
        <w:textAlignment w:val="auto"/>
      </w:pPr>
      <w:r w:rsidRPr="00D16AD6">
        <w:rPr>
          <w:b/>
          <w:bCs/>
        </w:rPr>
        <w:t>Option 1a</w:t>
      </w:r>
      <w:r w:rsidRPr="00D16AD6">
        <w:t>: Propagation delay estimation based on legacy Timing advance (potentially with enhanced TA indication granularity).</w:t>
      </w:r>
    </w:p>
    <w:p w14:paraId="27D3BF99"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rPr>
          <w:b/>
          <w:bCs/>
        </w:rPr>
        <w:t>Option 1b</w:t>
      </w:r>
      <w:r w:rsidRPr="00D16AD6">
        <w:t xml:space="preserve">: Propagation delay estimation based on timing advanced enhanced for time synchronization (as 1a but with updated RAN4 requirements to TA adjustment error and </w:t>
      </w:r>
      <w:proofErr w:type="spellStart"/>
      <w:r w:rsidRPr="00D16AD6">
        <w:t>Te</w:t>
      </w:r>
      <w:proofErr w:type="spellEnd"/>
      <w:r w:rsidRPr="00D16AD6">
        <w:t>)</w:t>
      </w:r>
    </w:p>
    <w:p w14:paraId="5F1B77BA"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3BCCFF47" w14:textId="77777777" w:rsidR="009E6B9E" w:rsidRPr="00D16AD6" w:rsidRDefault="009E6B9E" w:rsidP="00725D7F">
      <w:pPr>
        <w:numPr>
          <w:ilvl w:val="0"/>
          <w:numId w:val="32"/>
        </w:numPr>
        <w:overflowPunct/>
        <w:adjustRightInd/>
        <w:snapToGrid w:val="0"/>
        <w:spacing w:after="120"/>
        <w:ind w:left="714" w:hanging="357"/>
        <w:contextualSpacing/>
        <w:jc w:val="both"/>
        <w:textAlignment w:val="auto"/>
      </w:pPr>
      <w:r w:rsidRPr="00D16AD6">
        <w:rPr>
          <w:b/>
          <w:bCs/>
        </w:rPr>
        <w:t>Option 2</w:t>
      </w:r>
      <w:r w:rsidRPr="00D16AD6">
        <w:t xml:space="preserve">: RTT based </w:t>
      </w:r>
      <w:r w:rsidR="00986FDF">
        <w:t xml:space="preserve">propagation </w:t>
      </w:r>
      <w:r w:rsidRPr="00D16AD6">
        <w:t>delay compensation:</w:t>
      </w:r>
    </w:p>
    <w:p w14:paraId="426A0A87"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t xml:space="preserve">Propagation delay estimation based on an RAN managed Rx-Tx procedure intended for time synchronization (FFS to expand or separate procedure/signaling to positioning). </w:t>
      </w:r>
    </w:p>
    <w:p w14:paraId="0CF40E8E" w14:textId="77777777" w:rsidR="004543AF" w:rsidRDefault="004543AF" w:rsidP="00986FDF">
      <w:pPr>
        <w:jc w:val="both"/>
      </w:pPr>
      <w:bookmarkStart w:id="6" w:name="_Hlk53743874"/>
    </w:p>
    <w:p w14:paraId="062A05B4" w14:textId="16FF459F" w:rsidR="009E6B9E" w:rsidRPr="00F8031D" w:rsidRDefault="009E6B9E" w:rsidP="00986FDF">
      <w:pPr>
        <w:jc w:val="both"/>
        <w:rPr>
          <w:rStyle w:val="Heading2Char1"/>
          <w:rFonts w:ascii="Times New Roman" w:hAnsi="Times New Roman"/>
          <w:sz w:val="20"/>
          <w:lang w:val="en-US"/>
        </w:rPr>
      </w:pPr>
      <w:r>
        <w:t xml:space="preserve">As mentioned above, </w:t>
      </w:r>
      <w:r w:rsidR="003F4390">
        <w:t xml:space="preserve">the accuracy of TA based </w:t>
      </w:r>
      <w:r w:rsidR="00992A41">
        <w:t xml:space="preserve">propagation delay compensation </w:t>
      </w:r>
      <w:r w:rsidR="003F4390">
        <w:t>can be improved by various methods (</w:t>
      </w:r>
      <w:r w:rsidR="00FB463E">
        <w:t>o</w:t>
      </w:r>
      <w:r w:rsidR="003F4390">
        <w:t>ption 1a,</w:t>
      </w:r>
      <w:r w:rsidR="004543AF">
        <w:t xml:space="preserve"> </w:t>
      </w:r>
      <w:r w:rsidR="003F4390">
        <w:t>1b</w:t>
      </w:r>
      <w:r w:rsidR="004543AF">
        <w:t>,</w:t>
      </w:r>
      <w:r w:rsidR="003F4390">
        <w:t xml:space="preserve"> and 1c). However, </w:t>
      </w:r>
      <w:proofErr w:type="gramStart"/>
      <w:r w:rsidR="003F4390">
        <w:t>We</w:t>
      </w:r>
      <w:proofErr w:type="gramEnd"/>
      <w:r w:rsidR="003F4390">
        <w:t xml:space="preserve"> do not prefer redesigning the legacy TA </w:t>
      </w:r>
      <w:r w:rsidR="004543AF">
        <w:t>mechanism</w:t>
      </w:r>
      <w:r w:rsidR="003F4390">
        <w:t xml:space="preserve"> (either from granularity only point of view like option 1a or from a broader point of view like option 1b) for two reasons: 1. Reworking legacy TA in the standards is not </w:t>
      </w:r>
      <w:r w:rsidR="00D73214">
        <w:t>preferable</w:t>
      </w:r>
      <w:r w:rsidR="003F4390">
        <w:t xml:space="preserve"> since this is a stable timing loop. 2. Even with enhanced granularity, TA is still </w:t>
      </w:r>
      <w:r w:rsidR="003F4390">
        <w:lastRenderedPageBreak/>
        <w:t xml:space="preserve">affected by the </w:t>
      </w:r>
      <w:proofErr w:type="spellStart"/>
      <w:r w:rsidR="003F4390">
        <w:t>gNB</w:t>
      </w:r>
      <w:proofErr w:type="spellEnd"/>
      <w:r w:rsidR="003F4390">
        <w:t xml:space="preserve"> implementation UL-DL alignment accuracy (No standard specification on the limit of this error). For example, FDD systems do not perfectly align the UL and DL frame and thus the PD measurement derived from this TA process would not converge to 0 (all other error sources discounted). We do not see a feasible method to mitigate this unspecified error without standardized </w:t>
      </w:r>
      <w:proofErr w:type="spellStart"/>
      <w:r w:rsidR="003F4390">
        <w:t>gNB</w:t>
      </w:r>
      <w:proofErr w:type="spellEnd"/>
      <w:r w:rsidR="003F4390">
        <w:t xml:space="preserve"> behavior, and thus we do not see much promise in option 1a and option 1b as proposed for </w:t>
      </w:r>
      <w:r w:rsidR="00C83FAC" w:rsidRPr="0061518E">
        <w:rPr>
          <w:lang w:val="en-GB"/>
        </w:rPr>
        <w:t>control-to-control</w:t>
      </w:r>
      <w:r w:rsidR="00C83FAC">
        <w:rPr>
          <w:lang w:val="en-GB"/>
        </w:rPr>
        <w:t xml:space="preserve"> scenario</w:t>
      </w:r>
      <w:r w:rsidR="003F4390">
        <w:t xml:space="preserve">. </w:t>
      </w:r>
      <w:r w:rsidR="004133EC">
        <w:t>The</w:t>
      </w:r>
      <w:r w:rsidR="003F4390">
        <w:t xml:space="preserve"> proposal in option 1c is still not clear so it is hard to assess its applicability without further details. </w:t>
      </w:r>
      <w:bookmarkEnd w:id="6"/>
      <w:r w:rsidR="00AC0901" w:rsidRPr="00E01177">
        <w:t>We pr</w:t>
      </w:r>
      <w:r w:rsidR="00AC0901">
        <w:t>efer</w:t>
      </w:r>
      <w:r w:rsidR="00AC0901" w:rsidRPr="00E01177">
        <w:t xml:space="preserve"> </w:t>
      </w:r>
      <w:r w:rsidR="00FB463E">
        <w:t>o</w:t>
      </w:r>
      <w:r w:rsidR="00AC0901" w:rsidRPr="00E01177">
        <w:t>ption 2 for further study</w:t>
      </w:r>
      <w:r w:rsidR="00AC0901">
        <w:t xml:space="preserve"> as we think it is the most promising option in achieving the required accuracy</w:t>
      </w:r>
      <w:r w:rsidR="00AC0901" w:rsidRPr="00E01177">
        <w:t>.</w:t>
      </w:r>
      <w:r w:rsidR="00AC0901">
        <w:t xml:space="preserve"> </w:t>
      </w:r>
      <w:r w:rsidR="004543AF">
        <w:t>I</w:t>
      </w:r>
      <w:r w:rsidR="008D30C9">
        <w:t xml:space="preserve">n </w:t>
      </w:r>
      <w:r w:rsidR="00986FDF">
        <w:t>the</w:t>
      </w:r>
      <w:r w:rsidR="004543AF">
        <w:t xml:space="preserve"> remaining part of the</w:t>
      </w:r>
      <w:r w:rsidR="00986FDF">
        <w:t xml:space="preserve"> section, we will focus on the error analysis of legacy TA-based solution</w:t>
      </w:r>
      <w:r w:rsidR="0090690F">
        <w:t xml:space="preserve"> (</w:t>
      </w:r>
      <w:r w:rsidR="00FB463E">
        <w:t>o</w:t>
      </w:r>
      <w:r w:rsidR="0090690F">
        <w:t>ption 1a without enhanced TA indication granularity)</w:t>
      </w:r>
      <w:r w:rsidR="00986FDF">
        <w:t xml:space="preserve"> and RTT based propagation delay compensation</w:t>
      </w:r>
      <w:r w:rsidR="0090690F">
        <w:t xml:space="preserve"> (</w:t>
      </w:r>
      <w:r w:rsidR="00FB463E">
        <w:t>o</w:t>
      </w:r>
      <w:r w:rsidR="0090690F">
        <w:t>ption 2)</w:t>
      </w:r>
      <w:r w:rsidR="00986FDF">
        <w:t xml:space="preserve">. </w:t>
      </w:r>
    </w:p>
    <w:p w14:paraId="59DD0C9A" w14:textId="0C71D5F6" w:rsidR="00284FF0" w:rsidRDefault="00284FF0" w:rsidP="007B6D51">
      <w:pPr>
        <w:pStyle w:val="Heading2"/>
        <w:rPr>
          <w:rStyle w:val="Heading2Char1"/>
        </w:rPr>
      </w:pPr>
      <w:r>
        <w:rPr>
          <w:rStyle w:val="Heading2Char1"/>
        </w:rPr>
        <w:t>Error analysis for compensation for propagation delay</w:t>
      </w:r>
    </w:p>
    <w:bookmarkEnd w:id="4"/>
    <w:p w14:paraId="027162C0" w14:textId="77777777" w:rsidR="007B6D51" w:rsidRDefault="007B6D51" w:rsidP="007B6D51">
      <w:pPr>
        <w:spacing w:after="120"/>
        <w:rPr>
          <w:rFonts w:eastAsia="等线"/>
          <w:lang w:eastAsia="zh-CN"/>
        </w:rPr>
      </w:pPr>
      <w:r>
        <w:rPr>
          <w:rFonts w:eastAsia="等线"/>
          <w:lang w:eastAsia="zh-CN"/>
        </w:rPr>
        <w:t>The inaccuracy on downlink/uplink frame timing alignment is caused by the following factors.</w:t>
      </w:r>
    </w:p>
    <w:p w14:paraId="52E60477" w14:textId="77777777" w:rsidR="007B6D51" w:rsidRPr="00847BEC" w:rsidRDefault="007B6D51" w:rsidP="00725D7F">
      <w:pPr>
        <w:numPr>
          <w:ilvl w:val="0"/>
          <w:numId w:val="30"/>
        </w:numPr>
        <w:adjustRightInd/>
        <w:textAlignment w:val="auto"/>
      </w:pPr>
      <w:r w:rsidRPr="00847BEC">
        <w:t xml:space="preserve">Time alignment error at the </w:t>
      </w:r>
      <w:proofErr w:type="spellStart"/>
      <w:r w:rsidRPr="00847BEC">
        <w:t>gNB</w:t>
      </w:r>
      <w:proofErr w:type="spellEnd"/>
      <w:r w:rsidRPr="00847BEC">
        <w:t xml:space="preserve"> transmitter</w:t>
      </w:r>
    </w:p>
    <w:p w14:paraId="5D462338" w14:textId="5582E14B" w:rsidR="007B6D51" w:rsidRPr="00847BEC" w:rsidRDefault="00525781" w:rsidP="00725D7F">
      <w:pPr>
        <w:numPr>
          <w:ilvl w:val="0"/>
          <w:numId w:val="30"/>
        </w:numPr>
        <w:adjustRightInd/>
        <w:textAlignment w:val="auto"/>
      </w:pPr>
      <w:r>
        <w:t>Error</w:t>
      </w:r>
      <w:r w:rsidRPr="00847BEC">
        <w:t xml:space="preserve"> </w:t>
      </w:r>
      <w:r>
        <w:t>related to UE timing</w:t>
      </w:r>
    </w:p>
    <w:p w14:paraId="0B0E2BC0" w14:textId="5B1050C7" w:rsidR="00525781" w:rsidRDefault="00525781" w:rsidP="00725D7F">
      <w:pPr>
        <w:numPr>
          <w:ilvl w:val="0"/>
          <w:numId w:val="30"/>
        </w:numPr>
        <w:adjustRightInd/>
        <w:textAlignment w:val="auto"/>
      </w:pPr>
      <w:r>
        <w:t xml:space="preserve">Time error at the </w:t>
      </w:r>
      <w:proofErr w:type="spellStart"/>
      <w:r>
        <w:t>gNB</w:t>
      </w:r>
      <w:proofErr w:type="spellEnd"/>
      <w:r>
        <w:t xml:space="preserve"> detection/reception</w:t>
      </w:r>
    </w:p>
    <w:p w14:paraId="1BF7C068" w14:textId="43560CA6" w:rsidR="00525781" w:rsidRDefault="00525781" w:rsidP="00725D7F">
      <w:pPr>
        <w:numPr>
          <w:ilvl w:val="0"/>
          <w:numId w:val="30"/>
        </w:numPr>
        <w:adjustRightInd/>
        <w:textAlignment w:val="auto"/>
      </w:pPr>
      <w:r>
        <w:t>Indicating error</w:t>
      </w:r>
    </w:p>
    <w:p w14:paraId="57301D69" w14:textId="3184830E" w:rsidR="00525781" w:rsidRDefault="00080EE2" w:rsidP="00725D7F">
      <w:pPr>
        <w:numPr>
          <w:ilvl w:val="0"/>
          <w:numId w:val="30"/>
        </w:numPr>
        <w:adjustRightInd/>
        <w:textAlignment w:val="auto"/>
      </w:pPr>
      <w:r>
        <w:t xml:space="preserve">Error due to </w:t>
      </w:r>
      <w:r w:rsidR="00525781">
        <w:t xml:space="preserve">TA adjustment </w:t>
      </w:r>
      <w:r>
        <w:t>accuracy</w:t>
      </w:r>
    </w:p>
    <w:p w14:paraId="159F9CB6" w14:textId="3603CEE4" w:rsidR="00227674" w:rsidRPr="00847BEC" w:rsidRDefault="006B0F07" w:rsidP="000F0AAC">
      <w:pPr>
        <w:pStyle w:val="Heading3"/>
      </w:pPr>
      <w:r w:rsidRPr="00847BEC">
        <w:t xml:space="preserve">Time alignment error at the </w:t>
      </w:r>
      <w:proofErr w:type="spellStart"/>
      <w:r w:rsidRPr="00847BEC">
        <w:t>gNB</w:t>
      </w:r>
      <w:proofErr w:type="spellEnd"/>
      <w:r w:rsidRPr="00847BEC">
        <w:t xml:space="preserve"> transmitter</w:t>
      </w:r>
    </w:p>
    <w:p w14:paraId="73FBA65F" w14:textId="2C9A09D1" w:rsidR="002C1180" w:rsidRDefault="002C1180" w:rsidP="00417853">
      <w:pPr>
        <w:spacing w:after="120"/>
        <w:jc w:val="both"/>
        <w:rPr>
          <w:lang w:eastAsia="zh-CN"/>
        </w:rPr>
      </w:pPr>
      <w:r>
        <w:rPr>
          <w:lang w:eastAsia="zh-CN"/>
        </w:rPr>
        <w:t>T</w:t>
      </w:r>
      <w:r>
        <w:rPr>
          <w:rFonts w:hint="eastAsia"/>
          <w:lang w:eastAsia="zh-CN"/>
        </w:rPr>
        <w:t xml:space="preserve">he </w:t>
      </w:r>
      <w:r>
        <w:rPr>
          <w:lang w:eastAsia="zh-CN"/>
        </w:rPr>
        <w:t>accuracy o</w:t>
      </w:r>
      <w:r w:rsidR="00306E58">
        <w:rPr>
          <w:lang w:eastAsia="zh-CN"/>
        </w:rPr>
        <w:t>f BS timing</w:t>
      </w:r>
      <w:r>
        <w:rPr>
          <w:lang w:eastAsia="zh-CN"/>
        </w:rPr>
        <w:t xml:space="preserve">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is mainly impacted by two factors. One is the frame timing accuracy of the BS </w:t>
      </w:r>
      <w:proofErr w:type="gramStart"/>
      <w:r>
        <w:rPr>
          <w:lang w:eastAsia="zh-CN"/>
        </w:rPr>
        <w:t>transmitter</w:t>
      </w:r>
      <w:proofErr w:type="gramEnd"/>
      <w:r>
        <w:rPr>
          <w:lang w:eastAsia="zh-CN"/>
        </w:rPr>
        <w:t xml:space="preserve"> and another is the indicating error associated with 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w:t>
      </w:r>
    </w:p>
    <w:p w14:paraId="3E37AC16" w14:textId="484CBAED" w:rsidR="007B6D51" w:rsidRDefault="007B6D51" w:rsidP="00553ECD">
      <w:pPr>
        <w:spacing w:after="120"/>
        <w:jc w:val="both"/>
        <w:rPr>
          <w:lang w:eastAsia="zh-CN"/>
        </w:rPr>
      </w:pPr>
      <w:r>
        <w:rPr>
          <w:rFonts w:hint="eastAsia"/>
          <w:lang w:eastAsia="zh-CN"/>
        </w:rPr>
        <w:t>Requirement of t</w:t>
      </w:r>
      <w:r>
        <w:rPr>
          <w:lang w:eastAsia="zh-CN"/>
        </w:rPr>
        <w:t xml:space="preserve">ime alignment error at the </w:t>
      </w:r>
      <w:proofErr w:type="spellStart"/>
      <w:r>
        <w:rPr>
          <w:lang w:eastAsia="zh-CN"/>
        </w:rPr>
        <w:t>gNB</w:t>
      </w:r>
      <w:proofErr w:type="spellEnd"/>
      <w:r>
        <w:rPr>
          <w:lang w:eastAsia="zh-CN"/>
        </w:rPr>
        <w:t xml:space="preserve"> transmitter is specified in TS38.104 [3]. </w:t>
      </w:r>
      <w:r w:rsidRPr="00F92700">
        <w:t>This requirement applies to frame timing in TX diversity, MIMO transmission, carrier aggregation and their combinations.</w:t>
      </w:r>
      <w:r>
        <w:t xml:space="preserve"> </w:t>
      </w:r>
      <w:proofErr w:type="gramStart"/>
      <w:r w:rsidR="006B24E0">
        <w:t>Also</w:t>
      </w:r>
      <w:proofErr w:type="gramEnd"/>
      <w:r w:rsidR="006B24E0">
        <w:t xml:space="preserve"> </w:t>
      </w:r>
      <w:r w:rsidR="006B24E0">
        <w:rPr>
          <w:lang w:val="en-GB"/>
        </w:rPr>
        <w:t>in RAN1#102e meeting, it suggest</w:t>
      </w:r>
      <w:r w:rsidR="00EE5E3E">
        <w:rPr>
          <w:lang w:val="en-GB"/>
        </w:rPr>
        <w:t>ed</w:t>
      </w:r>
      <w:r w:rsidR="006B24E0">
        <w:rPr>
          <w:lang w:val="en-GB"/>
        </w:rPr>
        <w:t xml:space="preserve"> to consider the following three options for BS transmit timing error: </w:t>
      </w:r>
      <w:r w:rsidR="006B24E0" w:rsidRPr="006B24E0">
        <w:t>Option 1</w:t>
      </w:r>
      <w:r w:rsidR="006B24E0" w:rsidRPr="004859CB">
        <w:t>:</w:t>
      </w:r>
      <w:r w:rsidR="006B24E0" w:rsidRPr="006B24E0">
        <w:t xml:space="preserve"> 65 ns;</w:t>
      </w:r>
      <w:r w:rsidR="006B24E0" w:rsidRPr="004859CB">
        <w:t xml:space="preserve"> </w:t>
      </w:r>
      <w:r w:rsidR="006B24E0" w:rsidRPr="006B24E0">
        <w:t xml:space="preserve">Option </w:t>
      </w:r>
      <w:r w:rsidR="00966095" w:rsidRPr="006B24E0">
        <w:t>2</w:t>
      </w:r>
      <w:r w:rsidR="00966095" w:rsidRPr="004859CB">
        <w:t>: ±</w:t>
      </w:r>
      <w:r w:rsidR="006B24E0" w:rsidRPr="004859CB">
        <w:t>130ns for the indoor scenario and ±200ns for the smart grid scenario</w:t>
      </w:r>
      <w:r w:rsidR="006B24E0">
        <w:t xml:space="preserve">; </w:t>
      </w:r>
      <w:r w:rsidR="006B24E0" w:rsidRPr="006B24E0">
        <w:t>Option 3</w:t>
      </w:r>
      <w:r w:rsidR="006B24E0" w:rsidRPr="004859CB">
        <w:t>:</w:t>
      </w:r>
      <w:r w:rsidR="00930A24">
        <w:t xml:space="preserve"> </w:t>
      </w:r>
      <w:r w:rsidR="006B24E0" w:rsidRPr="004859CB">
        <w:t xml:space="preserve">82.5 </w:t>
      </w:r>
      <w:r w:rsidR="006B24E0" w:rsidRPr="006B24E0">
        <w:t>ns</w:t>
      </w:r>
      <w:r w:rsidR="006B24E0">
        <w:t xml:space="preserve">. </w:t>
      </w:r>
      <w:r>
        <w:t xml:space="preserve">For the synchronization, it </w:t>
      </w:r>
      <w:r>
        <w:rPr>
          <w:lang w:eastAsia="zh-CN"/>
        </w:rPr>
        <w:t xml:space="preserve">can be assumed that timing error at the </w:t>
      </w:r>
      <w:proofErr w:type="spellStart"/>
      <w:r>
        <w:rPr>
          <w:lang w:eastAsia="zh-CN"/>
        </w:rPr>
        <w:t>gNB</w:t>
      </w:r>
      <w:proofErr w:type="spellEnd"/>
      <w:r>
        <w:rPr>
          <w:lang w:eastAsia="zh-CN"/>
        </w:rPr>
        <w:t xml:space="preserve"> transmitter is not more than 65 ns which is the strictest requirement.</w:t>
      </w:r>
    </w:p>
    <w:p w14:paraId="3AB26CE5" w14:textId="334B1608" w:rsidR="00F360C8" w:rsidRDefault="004C13EC" w:rsidP="00417853">
      <w:pPr>
        <w:spacing w:after="120"/>
        <w:jc w:val="both"/>
        <w:rPr>
          <w:lang w:eastAsia="zh-CN"/>
        </w:rPr>
      </w:pPr>
      <w:r>
        <w:rPr>
          <w:lang w:eastAsia="zh-CN"/>
        </w:rPr>
        <w:t xml:space="preserve">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3D32C4">
        <w:rPr>
          <w:lang w:eastAsia="zh-CN"/>
        </w:rPr>
        <w:t xml:space="preserve">is </w:t>
      </w:r>
      <w:r w:rsidR="004A3FAF" w:rsidRPr="00E01177">
        <w:rPr>
          <w:lang w:eastAsia="zh-CN"/>
        </w:rPr>
        <w:t>±5ns and included in the TR 38.825</w:t>
      </w:r>
      <w:r w:rsidR="00D34974">
        <w:rPr>
          <w:lang w:eastAsia="zh-CN"/>
        </w:rPr>
        <w:t xml:space="preserve"> [4]</w:t>
      </w:r>
      <w:r w:rsidR="0079188F">
        <w:rPr>
          <w:lang w:eastAsia="zh-CN"/>
        </w:rPr>
        <w:t xml:space="preserve">. Then the total error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79188F">
        <w:rPr>
          <w:rFonts w:hint="eastAsia"/>
          <w:lang w:eastAsia="zh-CN"/>
        </w:rPr>
        <w:t xml:space="preserve"> can be assumed as </w:t>
      </w:r>
      <w:r w:rsidR="0079188F">
        <w:rPr>
          <w:lang w:eastAsia="zh-CN"/>
        </w:rPr>
        <w:t>within +/-65ns</w:t>
      </w:r>
    </w:p>
    <w:p w14:paraId="0BFD3EBA" w14:textId="250C1974" w:rsidR="0017161B" w:rsidRDefault="00B837C6" w:rsidP="0017161B">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 DL, TX</m:t>
              </m:r>
            </m:sub>
          </m:sSub>
          <m:r>
            <w:rPr>
              <w:rFonts w:ascii="Cambria Math" w:hAnsi="Cambria Math"/>
              <w:lang w:eastAsia="zh-CN"/>
            </w:rPr>
            <m:t>∈[-70ns,70ns]</m:t>
          </m:r>
        </m:oMath>
      </m:oMathPara>
    </w:p>
    <w:p w14:paraId="5D5D26FC" w14:textId="77777777" w:rsidR="00F360C8" w:rsidRDefault="00F360C8" w:rsidP="007B6D51">
      <w:pPr>
        <w:spacing w:after="120"/>
      </w:pPr>
    </w:p>
    <w:p w14:paraId="489BEEED" w14:textId="73F41130" w:rsidR="009923EF" w:rsidRPr="009A76F6" w:rsidRDefault="009923EF" w:rsidP="008E375F">
      <w:pPr>
        <w:pStyle w:val="Heading3"/>
      </w:pPr>
      <w:bookmarkStart w:id="7" w:name="_Hlk53493441"/>
      <w:r w:rsidRPr="009A76F6">
        <w:t>Error related to UE timing</w:t>
      </w:r>
    </w:p>
    <w:p w14:paraId="7658B9CF" w14:textId="07C3B8ED" w:rsidR="00AF034A" w:rsidRDefault="00F1292E" w:rsidP="00AF034A">
      <w:pPr>
        <w:jc w:val="both"/>
        <w:rPr>
          <w:lang w:val="en-GB"/>
        </w:rPr>
      </w:pPr>
      <w:r w:rsidRPr="00B471CF">
        <w:rPr>
          <w:lang w:val="en-GB"/>
        </w:rPr>
        <w:t xml:space="preserve">The downlink frame timing at the UE receiver represents the arrival time of the downlink signal and is obtained via detecting the downlink </w:t>
      </w:r>
      <w:r>
        <w:rPr>
          <w:lang w:val="en-GB"/>
        </w:rPr>
        <w:t>signal</w:t>
      </w:r>
      <w:r w:rsidRPr="00B471CF">
        <w:rPr>
          <w:lang w:val="en-GB"/>
        </w:rPr>
        <w:t xml:space="preserve"> of the reference cell.</w:t>
      </w:r>
      <w:r w:rsidRPr="00605439">
        <w:t xml:space="preserve"> </w:t>
      </w:r>
      <w:r w:rsidR="00AF034A" w:rsidRPr="00B471CF">
        <w:rPr>
          <w:lang w:val="en-GB"/>
        </w:rPr>
        <w:t xml:space="preserve">The </w:t>
      </w:r>
      <w:r w:rsidR="00AF034A">
        <w:rPr>
          <w:lang w:val="en-GB"/>
        </w:rPr>
        <w:t xml:space="preserve">requirement of UE initial transmits timing error, denoted by </w:t>
      </w:r>
      <w:proofErr w:type="spellStart"/>
      <w:r w:rsidR="00AF034A">
        <w:rPr>
          <w:lang w:val="en-GB"/>
        </w:rPr>
        <w:t>Te</w:t>
      </w:r>
      <w:proofErr w:type="spellEnd"/>
      <w:r w:rsidR="00AF034A">
        <w:rPr>
          <w:lang w:val="en-GB"/>
        </w:rPr>
        <w:t xml:space="preserve">, has been defined in </w:t>
      </w:r>
      <w:r w:rsidR="00AF034A" w:rsidRPr="00B471CF">
        <w:rPr>
          <w:lang w:val="en-GB"/>
        </w:rPr>
        <w:t>TS 38.133</w:t>
      </w:r>
      <w:r w:rsidR="006B152D">
        <w:rPr>
          <w:lang w:val="en-GB"/>
        </w:rPr>
        <w:t xml:space="preserve"> [</w:t>
      </w:r>
      <w:r w:rsidR="00D34974">
        <w:rPr>
          <w:lang w:val="en-GB"/>
        </w:rPr>
        <w:t>5</w:t>
      </w:r>
      <w:r w:rsidR="006B152D">
        <w:rPr>
          <w:lang w:val="en-GB"/>
        </w:rPr>
        <w:t>]</w:t>
      </w:r>
      <w:r w:rsidR="00AF034A">
        <w:rPr>
          <w:lang w:val="en-GB"/>
        </w:rPr>
        <w:t xml:space="preserve">, and represents the uplink transmission timing error of UE in a </w:t>
      </w:r>
      <w:r w:rsidR="00AF034A" w:rsidRPr="002B507C">
        <w:t>DRX cycle for PUCCH, PUSCH</w:t>
      </w:r>
      <w:r w:rsidR="00AF034A">
        <w:t>,</w:t>
      </w:r>
      <w:r w:rsidR="00AF034A" w:rsidRPr="002B507C">
        <w:t xml:space="preserve"> SRS</w:t>
      </w:r>
      <w:r w:rsidR="00AF034A">
        <w:t>,</w:t>
      </w:r>
      <w:r w:rsidR="00AF034A" w:rsidRPr="002B507C">
        <w:t xml:space="preserve"> or PRACH transmission.</w:t>
      </w:r>
      <w:r w:rsidR="00AF034A">
        <w:t xml:space="preserve"> It mainly includes the detecting error of downlink signal by the </w:t>
      </w:r>
      <w:r w:rsidR="0035013B">
        <w:t>UE and</w:t>
      </w:r>
      <w:r w:rsidR="00AF034A">
        <w:t xml:space="preserve"> includes the implementation error of the UE due to the internal processing jitter. </w:t>
      </w:r>
      <w:r w:rsidR="00AE1408">
        <w:t>Both</w:t>
      </w:r>
      <w:r w:rsidR="00AF034A">
        <w:t xml:space="preserve"> factors have impact on the final timing accuracy between UE and </w:t>
      </w:r>
      <w:proofErr w:type="spellStart"/>
      <w:r w:rsidR="00AF034A">
        <w:t>gNB</w:t>
      </w:r>
      <w:proofErr w:type="spellEnd"/>
      <w:r w:rsidR="00AF034A">
        <w:t xml:space="preserve">. So basically, </w:t>
      </w:r>
      <w:proofErr w:type="spellStart"/>
      <w:r w:rsidR="00AF034A">
        <w:t>Te</w:t>
      </w:r>
      <w:proofErr w:type="spellEnd"/>
      <w:r w:rsidR="00C80B17">
        <w:t xml:space="preserve"> </w:t>
      </w:r>
      <w:r w:rsidR="00BC0884">
        <w:t xml:space="preserve">can be </w:t>
      </w:r>
      <w:proofErr w:type="gramStart"/>
      <w:r w:rsidR="00BC0884">
        <w:t>considers</w:t>
      </w:r>
      <w:proofErr w:type="gramEnd"/>
      <w:r w:rsidR="00BC0884">
        <w:t xml:space="preserve"> as </w:t>
      </w:r>
      <w:r w:rsidR="00C80B17">
        <w:t xml:space="preserve">the upper bound of </w:t>
      </w:r>
      <w:r w:rsidR="00FA0565">
        <w:t>the error related to UE timing as the</w:t>
      </w:r>
      <w:r w:rsidR="008F69CB">
        <w:t xml:space="preserve"> error related to UE </w:t>
      </w:r>
      <w:r w:rsidR="00BC0884">
        <w:t xml:space="preserve">will </w:t>
      </w:r>
      <w:r w:rsidR="004543AF">
        <w:t>be</w:t>
      </w:r>
      <w:r w:rsidR="00BC0884">
        <w:t xml:space="preserve"> much smaller during connected status</w:t>
      </w:r>
      <w:r w:rsidR="00AF034A">
        <w:t>.</w:t>
      </w:r>
    </w:p>
    <w:p w14:paraId="0EA6991C" w14:textId="2DA0D882" w:rsidR="004A3DCF" w:rsidRPr="004E3926" w:rsidRDefault="00B837C6" w:rsidP="001B1219">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m:rPr>
            <m:sty m:val="p"/>
          </m:rPr>
          <w:rPr>
            <w:rFonts w:ascii="Cambria Math" w:hAnsi="Cambria Math"/>
            <w:lang w:val="en-GB"/>
          </w:rPr>
          <m:t>∈</m:t>
        </m:r>
        <w:bookmarkStart w:id="8" w:name="_Ref519583545"/>
        <w:bookmarkEnd w:id="7"/>
        <m:d>
          <m:dPr>
            <m:begChr m:val="["/>
            <m:endChr m:val="]"/>
            <m:ctrlPr>
              <w:rPr>
                <w:rFonts w:ascii="Cambria Math" w:hAnsi="Cambria Math"/>
                <w:lang w:val="en-GB"/>
              </w:rPr>
            </m:ctrlPr>
          </m:dPr>
          <m:e>
            <m:r>
              <m:rPr>
                <m:sty m:val="p"/>
              </m:rPr>
              <w:rPr>
                <w:rFonts w:ascii="Cambria Math" w:hAnsi="Cambria Math"/>
                <w:lang w:val="en-GB"/>
              </w:rPr>
              <m:t>-391</m:t>
            </m:r>
            <m:r>
              <w:rPr>
                <w:rFonts w:ascii="Cambria Math" w:hAnsi="Cambria Math"/>
                <w:lang w:val="en-GB"/>
              </w:rPr>
              <m:t>ns</m:t>
            </m:r>
            <m:r>
              <m:rPr>
                <m:sty m:val="p"/>
              </m:rPr>
              <w:rPr>
                <w:rFonts w:ascii="Cambria Math" w:hAnsi="Cambria Math"/>
                <w:lang w:val="en-GB"/>
              </w:rPr>
              <m:t>,391</m:t>
            </m:r>
            <m:r>
              <w:rPr>
                <w:rFonts w:ascii="Cambria Math" w:hAnsi="Cambria Math"/>
                <w:lang w:val="en-GB"/>
              </w:rPr>
              <m:t>ns</m:t>
            </m:r>
          </m:e>
        </m:d>
        <m:r>
          <w:rPr>
            <w:rFonts w:ascii="Cambria Math" w:hAnsi="Cambria Math"/>
            <w:lang w:val="en-GB"/>
          </w:rPr>
          <m:t xml:space="preserve"> </m:t>
        </m:r>
      </m:oMath>
      <w:r w:rsidR="001B1219">
        <w:rPr>
          <w:lang w:val="en-GB"/>
        </w:rPr>
        <w:t>for 15 kHz</w:t>
      </w:r>
    </w:p>
    <w:p w14:paraId="23EF842B" w14:textId="4C75462A" w:rsidR="00456FBA" w:rsidRDefault="00B837C6" w:rsidP="00AC7063">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w:bookmarkStart w:id="9" w:name="_Hlk53648236"/>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w:bookmarkEnd w:id="9"/>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-228</m:t>
            </m:r>
            <m:r>
              <w:rPr>
                <w:rFonts w:ascii="Cambria Math" w:hAnsi="Cambria Math"/>
                <w:lang w:val="en-GB"/>
              </w:rPr>
              <m:t>ns</m:t>
            </m:r>
            <m:r>
              <m:rPr>
                <m:sty m:val="p"/>
              </m:rPr>
              <w:rPr>
                <w:rFonts w:ascii="Cambria Math" w:hAnsi="Cambria Math"/>
                <w:lang w:val="en-GB"/>
              </w:rPr>
              <m:t>,228</m:t>
            </m:r>
            <m:r>
              <w:rPr>
                <w:rFonts w:ascii="Cambria Math" w:hAnsi="Cambria Math"/>
                <w:lang w:val="en-GB"/>
              </w:rPr>
              <m:t>ns</m:t>
            </m:r>
          </m:e>
        </m:d>
        <m:r>
          <w:rPr>
            <w:rFonts w:ascii="Cambria Math" w:hAnsi="Cambria Math"/>
            <w:lang w:val="en-GB"/>
          </w:rPr>
          <m:t xml:space="preserve"> </m:t>
        </m:r>
      </m:oMath>
      <w:r w:rsidR="00456FBA">
        <w:rPr>
          <w:lang w:val="en-GB"/>
        </w:rPr>
        <w:t xml:space="preserve">for </w:t>
      </w:r>
      <w:r w:rsidR="00AC7063">
        <w:rPr>
          <w:lang w:val="en-GB"/>
        </w:rPr>
        <w:t>60</w:t>
      </w:r>
      <w:r w:rsidR="00456FBA">
        <w:rPr>
          <w:lang w:val="en-GB"/>
        </w:rPr>
        <w:t xml:space="preserve"> kHz</w:t>
      </w:r>
    </w:p>
    <w:p w14:paraId="4A11A933" w14:textId="7F56D552" w:rsidR="00AD3D57" w:rsidRPr="00891704" w:rsidRDefault="00AD3D57" w:rsidP="009A76F6">
      <w:pPr>
        <w:spacing w:after="120"/>
        <w:jc w:val="both"/>
      </w:pPr>
      <w:r w:rsidRPr="00891704">
        <w:t xml:space="preserve">For RTT based solution, </w:t>
      </w:r>
      <w:r w:rsidR="00A369E2" w:rsidRPr="00891704">
        <w:t xml:space="preserve">it has the potential to achieve better accuracy than the TA based </w:t>
      </w:r>
      <w:r w:rsidR="0035013B">
        <w:t>propagation delay compensation</w:t>
      </w:r>
      <w:r w:rsidR="00A369E2" w:rsidRPr="00891704">
        <w:t>.</w:t>
      </w:r>
      <w:r w:rsidR="00E031C4">
        <w:t xml:space="preserve"> </w:t>
      </w:r>
      <w:r w:rsidR="005106B6">
        <w:t>According to [</w:t>
      </w:r>
      <w:r w:rsidR="00D34974">
        <w:t>6</w:t>
      </w:r>
      <w:r w:rsidR="005106B6">
        <w:t xml:space="preserve">], it </w:t>
      </w:r>
      <w:r w:rsidR="008F22D3" w:rsidRPr="005106B6">
        <w:rPr>
          <w:lang w:val="en-GB"/>
        </w:rPr>
        <w:t>indicates that Rx-Tx difference measurement inaccuracy at UE is of the order 50ns</w:t>
      </w:r>
      <w:r w:rsidR="00F97DD1" w:rsidRPr="005106B6">
        <w:rPr>
          <w:lang w:val="en-GB"/>
        </w:rPr>
        <w:t>.</w:t>
      </w:r>
      <w:r w:rsidR="00A369E2" w:rsidRPr="00891704">
        <w:t xml:space="preserve"> </w:t>
      </w:r>
      <w:r w:rsidR="00CB7A98" w:rsidRPr="00891704">
        <w:t>So,</w:t>
      </w:r>
      <w:r w:rsidR="00A369E2" w:rsidRPr="00891704">
        <w:t xml:space="preserve"> </w:t>
      </w:r>
      <w:r w:rsidR="00891704">
        <w:t xml:space="preserve">the error related to UE timing will be much smaller than TA based </w:t>
      </w:r>
      <w:r w:rsidR="0035013B">
        <w:t>propagation delay compensation</w:t>
      </w:r>
      <w:r w:rsidR="00891704">
        <w:t>.</w:t>
      </w:r>
      <w:r w:rsidR="00902155">
        <w:t xml:space="preserve"> </w:t>
      </w:r>
      <w:r w:rsidR="000957C5">
        <w:rPr>
          <w:lang w:val="en-GB"/>
        </w:rPr>
        <w:t>The exact value</w:t>
      </w:r>
      <w:r w:rsidR="00F97DD1">
        <w:rPr>
          <w:lang w:val="en-GB"/>
        </w:rPr>
        <w:t xml:space="preserve"> of </w:t>
      </w:r>
      <w:r w:rsidR="000957C5">
        <w:rPr>
          <w:lang w:val="en-GB"/>
        </w:rPr>
        <w:t xml:space="preserve">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w:rPr>
            <w:rFonts w:ascii="Cambria Math" w:hAnsi="Cambria Math"/>
            <w:lang w:val="en-GB"/>
          </w:rPr>
          <m:t xml:space="preserve"> </m:t>
        </m:r>
      </m:oMath>
      <w:r w:rsidR="000957C5">
        <w:rPr>
          <w:lang w:val="en-GB"/>
        </w:rPr>
        <w:t>needs to wait for the conclusion of RAN4 analysis.</w:t>
      </w:r>
    </w:p>
    <w:p w14:paraId="29EE242E" w14:textId="5633FFF7" w:rsidR="00FF737C" w:rsidRDefault="00B371CA" w:rsidP="00EC32AF">
      <w:pPr>
        <w:pStyle w:val="Heading3"/>
      </w:pPr>
      <w:r>
        <w:t xml:space="preserve">Time error </w:t>
      </w:r>
      <w:r w:rsidR="00BB29CD">
        <w:t xml:space="preserve">at the </w:t>
      </w:r>
      <w:proofErr w:type="spellStart"/>
      <w:r w:rsidR="00BB29CD">
        <w:t>gNB</w:t>
      </w:r>
      <w:proofErr w:type="spellEnd"/>
      <w:r w:rsidR="00BB29CD">
        <w:t xml:space="preserve"> detection/reception</w:t>
      </w:r>
      <w:bookmarkEnd w:id="8"/>
    </w:p>
    <w:p w14:paraId="32C624E7" w14:textId="5D26B8DA" w:rsidR="004E3926" w:rsidRPr="0090554B" w:rsidRDefault="000E556F" w:rsidP="0090554B">
      <w:pPr>
        <w:jc w:val="both"/>
      </w:pPr>
      <w:r>
        <w:rPr>
          <w:lang w:val="en-GB"/>
        </w:rPr>
        <w:t xml:space="preserve">For TA based solution, </w:t>
      </w:r>
      <w:r w:rsidR="004E3926" w:rsidRPr="004E3926">
        <w:rPr>
          <w:rFonts w:hint="eastAsia"/>
          <w:lang w:val="en-GB"/>
        </w:rPr>
        <w:t>BS decides the</w:t>
      </w:r>
      <w:r w:rsidR="004E3926" w:rsidRPr="004E3926">
        <w:rPr>
          <w:lang w:val="en-GB"/>
        </w:rPr>
        <w:t xml:space="preserve"> value of the</w:t>
      </w:r>
      <w:r w:rsidR="004E3926" w:rsidRPr="004E3926">
        <w:rPr>
          <w:rFonts w:hint="eastAsia"/>
          <w:lang w:val="en-GB"/>
        </w:rPr>
        <w:t xml:space="preserve"> TA </w:t>
      </w:r>
      <w:r w:rsidR="004E3926" w:rsidRPr="004E3926">
        <w:rPr>
          <w:lang w:val="en-GB"/>
        </w:rPr>
        <w:t>for</w:t>
      </w:r>
      <w:r w:rsidR="004E3926" w:rsidRPr="004E3926">
        <w:rPr>
          <w:rFonts w:hint="eastAsia"/>
          <w:lang w:val="en-GB"/>
        </w:rPr>
        <w:t xml:space="preserve"> a certain UE by detecting the reference signal</w:t>
      </w:r>
      <w:r w:rsidR="004E3926" w:rsidRPr="004E3926">
        <w:rPr>
          <w:lang w:val="en-GB"/>
        </w:rPr>
        <w:t xml:space="preserve"> (</w:t>
      </w:r>
      <w:proofErr w:type="gramStart"/>
      <w:r w:rsidR="004E3926" w:rsidRPr="004E3926">
        <w:rPr>
          <w:lang w:val="en-GB"/>
        </w:rPr>
        <w:t>e.g.</w:t>
      </w:r>
      <w:proofErr w:type="gramEnd"/>
      <w:r w:rsidR="004E3926" w:rsidRPr="004E3926">
        <w:rPr>
          <w:lang w:val="en-GB"/>
        </w:rPr>
        <w:t xml:space="preserve"> SRS)</w:t>
      </w:r>
      <w:r w:rsidR="004E3926" w:rsidRPr="004E3926">
        <w:rPr>
          <w:rFonts w:hint="eastAsia"/>
          <w:lang w:val="en-GB"/>
        </w:rPr>
        <w:t xml:space="preserve"> sent by the UE</w:t>
      </w:r>
      <w:r w:rsidR="00C64027">
        <w:rPr>
          <w:lang w:val="en-GB"/>
        </w:rPr>
        <w:t xml:space="preserve"> (usually detect the first path of SRS)</w:t>
      </w:r>
      <w:r w:rsidR="00B46C1C">
        <w:rPr>
          <w:lang w:val="en-GB"/>
        </w:rPr>
        <w:t>,</w:t>
      </w:r>
      <w:r w:rsidR="004E3926" w:rsidRPr="004E3926">
        <w:rPr>
          <w:lang w:val="en-GB"/>
        </w:rPr>
        <w:t xml:space="preserve"> so the detecting error impacts the final accuracy of the time </w:t>
      </w:r>
      <w:r w:rsidR="004E3926" w:rsidRPr="004E3926">
        <w:rPr>
          <w:lang w:val="en-GB"/>
        </w:rPr>
        <w:lastRenderedPageBreak/>
        <w:t>synchronization.</w:t>
      </w:r>
      <w:r w:rsidR="004E3926" w:rsidRPr="004E3926">
        <w:rPr>
          <w:rFonts w:hint="eastAsia"/>
          <w:lang w:val="en-GB"/>
        </w:rPr>
        <w:t xml:space="preserve"> </w:t>
      </w:r>
      <w:r w:rsidR="0090554B">
        <w:t>In R1-1900935 the short-term error was studied using simulations. We</w:t>
      </w:r>
      <w:r w:rsidR="00CF1DD6">
        <w:t xml:space="preserve"> use the timing errors from R1-1900935 which is ±100ns </w:t>
      </w:r>
      <w:r w:rsidR="00B23496">
        <w:t>[</w:t>
      </w:r>
      <w:r w:rsidR="00D34974">
        <w:t>7</w:t>
      </w:r>
      <w:r w:rsidR="00B23496">
        <w:t>]</w:t>
      </w:r>
      <w:r w:rsidR="004C7152">
        <w:t>, and this</w:t>
      </w:r>
      <w:r w:rsidR="009A3917">
        <w:t xml:space="preserve"> value</w:t>
      </w:r>
      <w:r w:rsidR="004C7152">
        <w:t xml:space="preserve"> is also agreed in </w:t>
      </w:r>
      <w:r w:rsidR="004C7152">
        <w:rPr>
          <w:lang w:val="en-GB"/>
        </w:rPr>
        <w:t>RAN1#102e meeting</w:t>
      </w:r>
      <w:r w:rsidR="00CF1DD6">
        <w:t>.</w:t>
      </w:r>
    </w:p>
    <w:p w14:paraId="3448EBCF" w14:textId="21BE13B2" w:rsidR="0090554B" w:rsidRPr="004E3926" w:rsidRDefault="00B837C6" w:rsidP="0090554B">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m:t>
        </m:r>
      </m:oMath>
      <w:r w:rsidR="0090554B">
        <w:rPr>
          <w:lang w:val="en-GB"/>
        </w:rPr>
        <w:t xml:space="preserve"> for 15kHz</w:t>
      </w:r>
    </w:p>
    <w:p w14:paraId="178A1058" w14:textId="1EDAB16B" w:rsidR="00902155" w:rsidRPr="004E3926" w:rsidRDefault="00902155" w:rsidP="001E37F0">
      <w:pPr>
        <w:spacing w:after="120"/>
        <w:jc w:val="both"/>
        <w:rPr>
          <w:lang w:val="en-GB"/>
        </w:rPr>
      </w:pPr>
      <w:r>
        <w:rPr>
          <w:lang w:val="en-GB"/>
        </w:rPr>
        <w:t xml:space="preserve">For </w:t>
      </w:r>
      <w:r w:rsidR="008D706D">
        <w:rPr>
          <w:lang w:val="en-GB"/>
        </w:rPr>
        <w:t>RTT based solution, BS need to detect SRS arrival time</w:t>
      </w:r>
      <w:r w:rsidR="00B015AB">
        <w:rPr>
          <w:lang w:val="en-GB"/>
        </w:rPr>
        <w:t xml:space="preserve"> </w:t>
      </w:r>
      <w:r w:rsidR="00C64027">
        <w:rPr>
          <w:lang w:val="en-GB"/>
        </w:rPr>
        <w:t>(</w:t>
      </w:r>
      <w:r w:rsidR="00B015AB">
        <w:rPr>
          <w:lang w:val="en-GB"/>
        </w:rPr>
        <w:t xml:space="preserve">usually the </w:t>
      </w:r>
      <w:r w:rsidR="00C64027">
        <w:rPr>
          <w:lang w:val="en-GB"/>
        </w:rPr>
        <w:t xml:space="preserve">detected </w:t>
      </w:r>
      <w:r w:rsidR="00231589">
        <w:rPr>
          <w:lang w:val="en-GB"/>
        </w:rPr>
        <w:t>first path in time)</w:t>
      </w:r>
      <w:r w:rsidR="00147CD4">
        <w:rPr>
          <w:lang w:val="en-GB"/>
        </w:rPr>
        <w:t xml:space="preserve">. </w:t>
      </w:r>
      <w:r w:rsidR="00A2530A">
        <w:rPr>
          <w:lang w:val="en-GB"/>
        </w:rPr>
        <w:t xml:space="preserve">As the </w:t>
      </w:r>
      <w:r w:rsidR="009A76F6">
        <w:rPr>
          <w:lang w:val="en-GB"/>
        </w:rPr>
        <w:t>bandwidth</w:t>
      </w:r>
      <w:r w:rsidR="00A2530A">
        <w:rPr>
          <w:lang w:val="en-GB"/>
        </w:rPr>
        <w:t xml:space="preserve"> of </w:t>
      </w:r>
      <w:r w:rsidR="009A76F6">
        <w:rPr>
          <w:lang w:val="en-GB"/>
        </w:rPr>
        <w:t>SRS for</w:t>
      </w:r>
      <w:r w:rsidR="00250036">
        <w:rPr>
          <w:lang w:val="en-GB"/>
        </w:rPr>
        <w:t xml:space="preserve"> RTT based solution is much broader than TA based </w:t>
      </w:r>
      <w:r w:rsidR="00B273C4">
        <w:rPr>
          <w:lang w:val="en-GB"/>
        </w:rPr>
        <w:t>propagation delay compensation</w:t>
      </w:r>
      <w:r w:rsidR="00250036">
        <w:rPr>
          <w:lang w:val="en-GB"/>
        </w:rPr>
        <w:t xml:space="preserve">, so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oMath>
      <w:r w:rsidR="009B480A">
        <w:rPr>
          <w:lang w:val="en-GB"/>
        </w:rPr>
        <w:t xml:space="preserve"> will be much smaller than </w:t>
      </w:r>
      <w:r w:rsidR="00DB79D2">
        <w:rPr>
          <w:lang w:val="en-GB"/>
        </w:rPr>
        <w:t>TA based solution. The exact value</w:t>
      </w:r>
      <w:r w:rsidR="001E37F0">
        <w:rPr>
          <w:lang w:val="en-GB"/>
        </w:rPr>
        <w:t xml:space="preserve"> needs to wait for the conclusion of RAN4 analysis.</w:t>
      </w:r>
    </w:p>
    <w:p w14:paraId="1888A9CD" w14:textId="1889B06F" w:rsidR="004A3DCF" w:rsidRPr="004E3926" w:rsidRDefault="004E3926" w:rsidP="004E3926">
      <w:pPr>
        <w:pStyle w:val="Heading3"/>
      </w:pPr>
      <w:bookmarkStart w:id="10" w:name="_Hlk53493959"/>
      <w:r>
        <w:t xml:space="preserve">Indicating error </w:t>
      </w:r>
    </w:p>
    <w:bookmarkEnd w:id="10"/>
    <w:p w14:paraId="5948CDB3" w14:textId="3EAEF476" w:rsidR="004E3926" w:rsidRPr="004E3926" w:rsidRDefault="004E3926" w:rsidP="004E3926">
      <w:pPr>
        <w:spacing w:after="120"/>
        <w:rPr>
          <w:lang w:val="en-GB"/>
        </w:rPr>
      </w:pPr>
      <w:r w:rsidRPr="004E3926">
        <w:rPr>
          <w:lang w:val="en-GB"/>
        </w:rPr>
        <w:t xml:space="preserve">The indicating granularity of TA command causes additional error, which can be as large as half of the indicating granularity. </w:t>
      </w:r>
      <w:r w:rsidR="005A400F">
        <w:rPr>
          <w:lang w:val="en-GB"/>
        </w:rPr>
        <w:t>T</w:t>
      </w:r>
      <w:r w:rsidRPr="004E3926">
        <w:rPr>
          <w:lang w:val="en-GB"/>
        </w:rPr>
        <w:t xml:space="preserve">he TA indicating granularity is </w:t>
      </w:r>
      <m:oMath>
        <m:r>
          <m:rPr>
            <m:sty m:val="p"/>
          </m:rPr>
          <w:rPr>
            <w:rFonts w:ascii="Cambria Math" w:hAnsi="Cambria Math"/>
            <w:lang w:val="en-GB"/>
          </w:rPr>
          <m:t>16∙64∙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00EA4B66">
        <w:rPr>
          <w:lang w:val="en-GB"/>
        </w:rPr>
        <w:t xml:space="preserve"> </w:t>
      </w:r>
      <w:r w:rsidR="005A400F">
        <w:rPr>
          <w:lang w:val="en-GB"/>
        </w:rPr>
        <w:t>a</w:t>
      </w:r>
      <w:r w:rsidR="005A400F" w:rsidRPr="004E3926">
        <w:rPr>
          <w:lang w:val="en-GB"/>
        </w:rPr>
        <w:t>ccording to 38.21</w:t>
      </w:r>
      <w:r w:rsidR="005A400F">
        <w:rPr>
          <w:lang w:val="en-GB"/>
        </w:rPr>
        <w:t xml:space="preserve">3 </w:t>
      </w:r>
      <w:r w:rsidR="00EA4B66">
        <w:rPr>
          <w:lang w:val="en-GB"/>
        </w:rPr>
        <w:t>[</w:t>
      </w:r>
      <w:r w:rsidR="00D34974">
        <w:rPr>
          <w:lang w:val="en-GB"/>
        </w:rPr>
        <w:t>8</w:t>
      </w:r>
      <w:r w:rsidR="00EA4B66">
        <w:rPr>
          <w:lang w:val="en-GB"/>
        </w:rPr>
        <w:t>]</w:t>
      </w:r>
      <w:r w:rsidR="00AB4C63">
        <w:rPr>
          <w:lang w:val="en-GB"/>
        </w:rPr>
        <w:t>. According to RAN1#102e meeting,</w:t>
      </w:r>
      <w:r w:rsidRPr="004E3926">
        <w:rPr>
          <w:lang w:val="en-GB"/>
        </w:rPr>
        <w:t xml:space="preserve"> the indicating error can be assumed as </w:t>
      </w:r>
      <m:oMath>
        <m:r>
          <m:rPr>
            <m:sty m:val="p"/>
          </m:rPr>
          <w:rPr>
            <w:rFonts w:ascii="Cambria Math" w:hAnsi="Cambria Math"/>
            <w:lang w:val="en-GB"/>
          </w:rPr>
          <m:t>+/-8∙64∙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Pr="004E3926">
        <w:rPr>
          <w:rFonts w:hint="eastAsia"/>
          <w:lang w:val="en-GB"/>
        </w:rPr>
        <w:t>.</w:t>
      </w:r>
    </w:p>
    <w:p w14:paraId="59082C9C" w14:textId="77777777" w:rsidR="004E3926" w:rsidRPr="004E3926" w:rsidRDefault="00B837C6" w:rsidP="004E3926">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=[-260ns,260ns]</m:t>
        </m:r>
      </m:oMath>
      <w:r w:rsidR="004E3926" w:rsidRPr="004E3926">
        <w:rPr>
          <w:rFonts w:hint="eastAsia"/>
          <w:lang w:val="en-GB"/>
        </w:rPr>
        <w:t xml:space="preserve"> for 15kHz</w:t>
      </w:r>
    </w:p>
    <w:p w14:paraId="29A43BAF" w14:textId="039DF864" w:rsidR="004E3926" w:rsidRDefault="00B837C6" w:rsidP="004E3926">
      <w:pPr>
        <w:spacing w:after="120"/>
        <w:jc w:val="center"/>
        <w:rPr>
          <w:lang w:eastAsia="zh-CN"/>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=[-65ns,65ns]</m:t>
        </m:r>
      </m:oMath>
      <w:r w:rsidR="004E3926">
        <w:rPr>
          <w:rFonts w:hint="eastAsia"/>
          <w:lang w:eastAsia="zh-CN"/>
        </w:rPr>
        <w:t xml:space="preserve"> for 60kHz</w:t>
      </w:r>
    </w:p>
    <w:p w14:paraId="5E4EBB5D" w14:textId="06952E98" w:rsidR="005742F5" w:rsidRDefault="005742F5" w:rsidP="006B6F52">
      <w:pPr>
        <w:spacing w:after="120"/>
        <w:jc w:val="both"/>
        <w:rPr>
          <w:lang w:eastAsia="zh-CN"/>
        </w:rPr>
      </w:pPr>
      <w:r>
        <w:rPr>
          <w:lang w:eastAsia="zh-CN"/>
        </w:rPr>
        <w:t>For RTT based solution</w:t>
      </w:r>
      <w:r w:rsidR="00805873" w:rsidRPr="002429C3">
        <w:rPr>
          <w:lang w:eastAsia="zh-CN"/>
        </w:rPr>
        <w:t xml:space="preserve">, </w:t>
      </w:r>
      <w:r w:rsidR="008B4BCE">
        <w:rPr>
          <w:lang w:eastAsia="zh-CN"/>
        </w:rPr>
        <w:t xml:space="preserve">according </w:t>
      </w:r>
      <w:r w:rsidR="008B4BCE" w:rsidRPr="0029542D">
        <w:rPr>
          <w:rFonts w:eastAsiaTheme="minorEastAsia"/>
          <w:lang w:eastAsia="zh-CN"/>
        </w:rPr>
        <w:t>to</w:t>
      </w:r>
      <w:r w:rsidR="0029542D" w:rsidRPr="0029542D">
        <w:rPr>
          <w:rFonts w:eastAsiaTheme="minorEastAsia"/>
          <w:lang w:eastAsia="zh-CN"/>
        </w:rPr>
        <w:t xml:space="preserve"> </w:t>
      </w:r>
      <w:r w:rsidR="00D12509">
        <w:rPr>
          <w:rFonts w:eastAsiaTheme="minorEastAsia"/>
          <w:lang w:eastAsia="zh-CN"/>
        </w:rPr>
        <w:t>[</w:t>
      </w:r>
      <w:r w:rsidR="00D34974">
        <w:rPr>
          <w:rFonts w:eastAsiaTheme="minorEastAsia"/>
          <w:lang w:eastAsia="zh-CN"/>
        </w:rPr>
        <w:t>9</w:t>
      </w:r>
      <w:r w:rsidR="00D12509">
        <w:rPr>
          <w:rFonts w:eastAsiaTheme="minorEastAsia"/>
          <w:lang w:eastAsia="zh-CN"/>
        </w:rPr>
        <w:t>]</w:t>
      </w:r>
      <w:r w:rsidR="0029542D" w:rsidRPr="0029542D">
        <w:rPr>
          <w:rFonts w:eastAsiaTheme="minorEastAsia"/>
          <w:lang w:eastAsia="zh-CN"/>
        </w:rPr>
        <w:t>,</w:t>
      </w:r>
      <w:r w:rsidR="008B4BCE" w:rsidRPr="0029542D">
        <w:rPr>
          <w:lang w:eastAsia="zh-CN"/>
        </w:rPr>
        <w:t xml:space="preserve"> </w:t>
      </w:r>
      <w:r w:rsidR="00E71EA9" w:rsidRPr="002429C3">
        <w:rPr>
          <w:rFonts w:eastAsiaTheme="minorEastAsia"/>
          <w:lang w:eastAsia="zh-CN"/>
        </w:rPr>
        <w:t>the granularity of RTT report is T</w:t>
      </w:r>
      <w:r w:rsidR="00E71EA9" w:rsidRPr="002429C3">
        <w:rPr>
          <w:rFonts w:eastAsiaTheme="minorEastAsia"/>
          <w:vertAlign w:val="subscript"/>
          <w:lang w:eastAsia="zh-CN"/>
        </w:rPr>
        <w:t>c</w:t>
      </w:r>
      <w:r w:rsidR="00E71EA9" w:rsidRPr="002429C3">
        <w:rPr>
          <w:rFonts w:eastAsiaTheme="minorEastAsia"/>
          <w:lang w:eastAsia="zh-CN"/>
        </w:rPr>
        <w:t>*2</w:t>
      </w:r>
      <w:r w:rsidR="00E71EA9" w:rsidRPr="002429C3">
        <w:rPr>
          <w:rFonts w:eastAsiaTheme="minorEastAsia"/>
          <w:vertAlign w:val="superscript"/>
          <w:lang w:eastAsia="zh-CN"/>
        </w:rPr>
        <w:t>n</w:t>
      </w:r>
      <w:r w:rsidR="00E71EA9" w:rsidRPr="002429C3">
        <w:rPr>
          <w:rFonts w:eastAsiaTheme="minorEastAsia"/>
          <w:lang w:eastAsia="zh-CN"/>
        </w:rPr>
        <w:t>, n is configured (0 to 5). The range of granularity is about T</w:t>
      </w:r>
      <w:r w:rsidR="00E71EA9" w:rsidRPr="002429C3">
        <w:rPr>
          <w:rFonts w:eastAsiaTheme="minorEastAsia"/>
          <w:vertAlign w:val="subscript"/>
          <w:lang w:eastAsia="zh-CN"/>
        </w:rPr>
        <w:t>c</w:t>
      </w:r>
      <w:r w:rsidR="00E71EA9" w:rsidRPr="002429C3">
        <w:rPr>
          <w:rFonts w:eastAsiaTheme="minorEastAsia"/>
          <w:lang w:eastAsia="zh-CN"/>
        </w:rPr>
        <w:t xml:space="preserve"> to 32*T</w:t>
      </w:r>
      <w:r w:rsidR="00E71EA9" w:rsidRPr="002429C3">
        <w:rPr>
          <w:rFonts w:eastAsiaTheme="minorEastAsia"/>
          <w:vertAlign w:val="subscript"/>
          <w:lang w:eastAsia="zh-CN"/>
        </w:rPr>
        <w:t>c</w:t>
      </w:r>
      <w:r w:rsidR="00E71EA9" w:rsidRPr="002429C3">
        <w:rPr>
          <w:rFonts w:eastAsiaTheme="minorEastAsia"/>
          <w:lang w:eastAsia="zh-CN"/>
        </w:rPr>
        <w:t>, 0.5ns to 16ns</w:t>
      </w:r>
      <w:r w:rsidR="005F771A">
        <w:rPr>
          <w:rFonts w:eastAsiaTheme="minorEastAsia"/>
          <w:lang w:eastAsia="zh-CN"/>
        </w:rPr>
        <w:t>.</w:t>
      </w:r>
      <w:r w:rsidR="00242110">
        <w:rPr>
          <w:rFonts w:eastAsiaTheme="minorEastAsia"/>
          <w:lang w:eastAsia="zh-CN"/>
        </w:rPr>
        <w:t xml:space="preserve"> The maximum indicating error will be </w:t>
      </w:r>
      <w:r w:rsidR="00242110" w:rsidRPr="00017BB4">
        <w:rPr>
          <w:rFonts w:eastAsia="等线"/>
          <w:lang w:eastAsia="zh-CN"/>
        </w:rPr>
        <w:t>±</w:t>
      </w:r>
      <w:r w:rsidR="00242110">
        <w:rPr>
          <w:rFonts w:eastAsia="等线"/>
          <w:lang w:eastAsia="zh-CN"/>
        </w:rPr>
        <w:t>8ns</w:t>
      </w:r>
      <w:r w:rsidR="006B6F52">
        <w:rPr>
          <w:rFonts w:eastAsia="等线"/>
          <w:lang w:eastAsia="zh-CN"/>
        </w:rPr>
        <w:t xml:space="preserve"> which can be </w:t>
      </w:r>
      <w:r w:rsidR="00725D7F">
        <w:rPr>
          <w:rFonts w:eastAsia="等线"/>
          <w:lang w:eastAsia="zh-CN"/>
        </w:rPr>
        <w:t>ignored</w:t>
      </w:r>
      <w:r w:rsidR="00242110">
        <w:rPr>
          <w:rFonts w:eastAsia="等线"/>
          <w:lang w:eastAsia="zh-CN"/>
        </w:rPr>
        <w:t>.</w:t>
      </w:r>
    </w:p>
    <w:p w14:paraId="1F685D51" w14:textId="43ADF7B2" w:rsidR="002B6D14" w:rsidRPr="004E3926" w:rsidRDefault="003D26FA" w:rsidP="002B6D14">
      <w:pPr>
        <w:pStyle w:val="Heading3"/>
      </w:pPr>
      <w:r>
        <w:t xml:space="preserve">Error due to </w:t>
      </w:r>
      <w:r w:rsidR="002B6D14">
        <w:t xml:space="preserve">TA adjustment </w:t>
      </w:r>
      <w:r>
        <w:t>accuracy</w:t>
      </w:r>
    </w:p>
    <w:p w14:paraId="5D1AE172" w14:textId="559C54F1" w:rsidR="00E56136" w:rsidRDefault="00A560B7" w:rsidP="00A560B7">
      <w:pPr>
        <w:snapToGrid w:val="0"/>
        <w:spacing w:after="120"/>
        <w:jc w:val="both"/>
      </w:pPr>
      <w:r>
        <w:rPr>
          <w:lang w:val="en-GB"/>
        </w:rPr>
        <w:t xml:space="preserve">In RAN1#102e meeting, it was agreed that </w:t>
      </w:r>
      <w:r>
        <w:rPr>
          <w:color w:val="000000"/>
        </w:rPr>
        <w:t>t</w:t>
      </w:r>
      <w:r w:rsidR="001905C1" w:rsidRPr="004859CB">
        <w:rPr>
          <w:color w:val="000000"/>
        </w:rPr>
        <w:t xml:space="preserve">iming advance adjustment accuracy defined in Table 7.3.2.2-1 in TS 38.133 is assumed for evaluation of the time synchronization.   </w:t>
      </w:r>
    </w:p>
    <w:p w14:paraId="2AF80453" w14:textId="315E4F38" w:rsidR="005C09F6" w:rsidRPr="00246FF7" w:rsidRDefault="00EE09B6" w:rsidP="00EE09B6">
      <w:pPr>
        <w:autoSpaceDE/>
        <w:autoSpaceDN/>
        <w:adjustRightInd/>
        <w:jc w:val="center"/>
        <w:rPr>
          <w:rFonts w:eastAsia="?? ??"/>
          <w:lang w:val="en-GB"/>
        </w:rPr>
      </w:pPr>
      <w:r>
        <w:rPr>
          <w:noProof/>
        </w:rPr>
        <w:drawing>
          <wp:inline distT="0" distB="0" distL="0" distR="0" wp14:anchorId="0A11E9C5" wp14:editId="324057F7">
            <wp:extent cx="4288971" cy="98197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31" cy="997624"/>
                    </a:xfrm>
                    <a:prstGeom prst="rect">
                      <a:avLst/>
                    </a:prstGeom>
                  </pic:spPr>
                </pic:pic>
              </a:graphicData>
            </a:graphic>
          </wp:inline>
        </w:drawing>
      </w:r>
    </w:p>
    <w:p w14:paraId="78A68916" w14:textId="156721AC" w:rsidR="001A3344" w:rsidRPr="006F2E42" w:rsidRDefault="00E56136" w:rsidP="004F37BB">
      <w:pPr>
        <w:spacing w:after="120"/>
        <w:rPr>
          <w:rFonts w:eastAsia="?? ??" w:cs="v3.7.0"/>
          <w:lang w:val="en-GB"/>
        </w:rPr>
      </w:pPr>
      <w:r w:rsidRPr="006F2E42">
        <w:rPr>
          <w:rFonts w:eastAsia="?? ??" w:cs="v3.7.0"/>
          <w:lang w:val="en-GB"/>
        </w:rPr>
        <w:t>The uncertainty due to “Timing Advance adjustment accuracy” performed by a UE will be</w:t>
      </w:r>
    </w:p>
    <w:p w14:paraId="7A2EF8A7" w14:textId="06E7C0F7" w:rsidR="00EE09B6" w:rsidRPr="006F2E42" w:rsidRDefault="00B837C6" w:rsidP="00743087">
      <w:pPr>
        <w:spacing w:after="120"/>
        <w:jc w:val="center"/>
        <w:rPr>
          <w:rFonts w:eastAsia="?? ??" w:cs="v3.7.0"/>
          <w:lang w:val="en-GB"/>
        </w:rPr>
      </w:pPr>
      <m:oMath>
        <m:sSub>
          <m:sSubPr>
            <m:ctrlPr>
              <w:rPr>
                <w:rFonts w:ascii="Cambria Math" w:eastAsia="?? ??" w:hAnsi="Cambria Math" w:cs="v3.7.0"/>
                <w:lang w:val="en-GB"/>
              </w:rPr>
            </m:ctrlPr>
          </m:sSubPr>
          <m:e>
            <m:r>
              <w:rPr>
                <w:rFonts w:ascii="Cambria Math" w:eastAsia="?? ??" w:hAnsi="Cambria Math" w:cs="v3.7.0"/>
                <w:lang w:val="en-GB"/>
              </w:rPr>
              <m:t>error</m:t>
            </m:r>
          </m:e>
          <m:sub>
            <m:r>
              <w:rPr>
                <w:rFonts w:ascii="Cambria Math" w:eastAsia="?? ??" w:hAnsi="Cambria Math" w:cs="v3.7.0"/>
                <w:lang w:val="en-GB"/>
              </w:rPr>
              <m:t>TAAA</m:t>
            </m:r>
          </m:sub>
        </m:sSub>
        <m:r>
          <m:rPr>
            <m:sty m:val="p"/>
          </m:rPr>
          <w:rPr>
            <w:rFonts w:ascii="Cambria Math" w:eastAsia="?? ??" w:hAnsi="Cambria Math" w:cs="v3.7.0"/>
            <w:lang w:val="en-GB"/>
          </w:rPr>
          <m:t>∈</m:t>
        </m:r>
        <m:d>
          <m:dPr>
            <m:begChr m:val="["/>
            <m:endChr m:val="]"/>
            <m:ctrlPr>
              <w:rPr>
                <w:rFonts w:ascii="Cambria Math" w:eastAsia="?? ??" w:hAnsi="Cambria Math" w:cs="v3.7.0"/>
                <w:lang w:val="en-GB"/>
              </w:rPr>
            </m:ctrlPr>
          </m:dPr>
          <m:e>
            <m:r>
              <m:rPr>
                <m:sty m:val="p"/>
              </m:rPr>
              <w:rPr>
                <w:rFonts w:ascii="Cambria Math" w:eastAsia="?? ??" w:hAnsi="Cambria Math" w:cs="v3.7.0"/>
                <w:lang w:val="en-GB"/>
              </w:rPr>
              <m:t>-130ns,130ns</m:t>
            </m:r>
          </m:e>
        </m:d>
      </m:oMath>
      <w:r w:rsidR="004A5FC5" w:rsidRPr="006F2E42">
        <w:rPr>
          <w:rFonts w:eastAsia="?? ??" w:cs="v3.7.0"/>
          <w:lang w:val="en-GB"/>
        </w:rPr>
        <w:t xml:space="preserve"> for 15kHz</w:t>
      </w:r>
    </w:p>
    <w:p w14:paraId="2B80DDFC" w14:textId="5BAAE89C" w:rsidR="0007483D" w:rsidRPr="001900F8" w:rsidRDefault="00B837C6" w:rsidP="00EE09B6">
      <w:pPr>
        <w:spacing w:after="120"/>
        <w:jc w:val="center"/>
        <w:rPr>
          <w:rStyle w:val="Heading2Char1"/>
        </w:rPr>
      </w:pPr>
      <m:oMath>
        <m:sSub>
          <m:sSubPr>
            <m:ctrlPr>
              <w:rPr>
                <w:rFonts w:ascii="Cambria Math" w:eastAsia="?? ??" w:hAnsi="Cambria Math" w:cs="v3.7.0"/>
                <w:lang w:val="en-GB"/>
              </w:rPr>
            </m:ctrlPr>
          </m:sSubPr>
          <m:e>
            <m:r>
              <w:rPr>
                <w:rFonts w:ascii="Cambria Math" w:eastAsia="?? ??" w:hAnsi="Cambria Math" w:cs="v3.7.0"/>
                <w:lang w:val="en-GB"/>
              </w:rPr>
              <m:t>error</m:t>
            </m:r>
          </m:e>
          <m:sub>
            <m:r>
              <w:rPr>
                <w:rFonts w:ascii="Cambria Math" w:eastAsia="?? ??" w:hAnsi="Cambria Math" w:cs="v3.7.0"/>
                <w:lang w:val="en-GB"/>
              </w:rPr>
              <m:t>TAAA</m:t>
            </m:r>
          </m:sub>
        </m:sSub>
        <m:r>
          <m:rPr>
            <m:sty m:val="p"/>
          </m:rPr>
          <w:rPr>
            <w:rFonts w:ascii="Cambria Math" w:eastAsia="?? ??" w:hAnsi="Cambria Math" w:cs="v3.7.0"/>
            <w:lang w:val="en-GB"/>
          </w:rPr>
          <m:t>∈</m:t>
        </m:r>
        <m:d>
          <m:dPr>
            <m:begChr m:val="["/>
            <m:endChr m:val="]"/>
            <m:ctrlPr>
              <w:rPr>
                <w:rFonts w:ascii="Cambria Math" w:eastAsia="?? ??" w:hAnsi="Cambria Math" w:cs="v3.7.0"/>
                <w:lang w:val="en-GB"/>
              </w:rPr>
            </m:ctrlPr>
          </m:dPr>
          <m:e>
            <m:r>
              <m:rPr>
                <m:sty m:val="p"/>
              </m:rPr>
              <w:rPr>
                <w:rFonts w:ascii="Cambria Math" w:eastAsia="?? ??" w:hAnsi="Cambria Math" w:cs="v3.7.0"/>
                <w:lang w:val="en-GB"/>
              </w:rPr>
              <m:t>-65ns,65ns</m:t>
            </m:r>
          </m:e>
        </m:d>
      </m:oMath>
      <w:r w:rsidR="00EE09B6" w:rsidRPr="006F2E42">
        <w:rPr>
          <w:rFonts w:eastAsia="?? ??" w:cs="v3.7.0"/>
          <w:lang w:val="en-GB"/>
        </w:rPr>
        <w:t xml:space="preserve"> for </w:t>
      </w:r>
      <w:r w:rsidR="00EE09B6">
        <w:rPr>
          <w:rFonts w:eastAsia="?? ??" w:cs="v3.7.0"/>
          <w:lang w:val="en-GB"/>
        </w:rPr>
        <w:t>60</w:t>
      </w:r>
      <w:r w:rsidR="00EE09B6" w:rsidRPr="006F2E42">
        <w:rPr>
          <w:rFonts w:eastAsia="?? ??" w:cs="v3.7.0"/>
          <w:lang w:val="en-GB"/>
        </w:rPr>
        <w:t>kHz</w:t>
      </w:r>
    </w:p>
    <w:p w14:paraId="2FD41C40" w14:textId="5CE3DA57" w:rsidR="0007483D" w:rsidRDefault="0007483D" w:rsidP="0007483D">
      <w:pPr>
        <w:pStyle w:val="Heading2"/>
        <w:rPr>
          <w:rStyle w:val="Heading2Char1"/>
        </w:rPr>
      </w:pPr>
      <w:r>
        <w:rPr>
          <w:rStyle w:val="Heading2Char1"/>
        </w:rPr>
        <w:t>Total error comparison between TA</w:t>
      </w:r>
      <w:r w:rsidR="00F40724">
        <w:rPr>
          <w:rStyle w:val="Heading2Char1"/>
        </w:rPr>
        <w:t xml:space="preserve"> and RTT</w:t>
      </w:r>
      <w:r>
        <w:rPr>
          <w:rStyle w:val="Heading2Char1"/>
        </w:rPr>
        <w:t xml:space="preserve"> based solution</w:t>
      </w:r>
    </w:p>
    <w:p w14:paraId="70B6CBB9" w14:textId="38582DCD" w:rsidR="0007483D" w:rsidRPr="0007483D" w:rsidRDefault="003E743E" w:rsidP="0057329E">
      <w:pPr>
        <w:pStyle w:val="Heading3"/>
        <w:rPr>
          <w:rStyle w:val="Heading2Char1"/>
        </w:rPr>
      </w:pPr>
      <w:r>
        <w:rPr>
          <w:rStyle w:val="Heading2Char1"/>
        </w:rPr>
        <w:t xml:space="preserve"> </w:t>
      </w:r>
      <w:r w:rsidR="0007483D" w:rsidRPr="0007483D">
        <w:rPr>
          <w:rStyle w:val="Heading2Char1"/>
        </w:rPr>
        <w:t xml:space="preserve">TA based </w:t>
      </w:r>
      <w:r w:rsidR="007D1986">
        <w:rPr>
          <w:rStyle w:val="Heading2Char1"/>
        </w:rPr>
        <w:t>propagation delay compensation</w:t>
      </w:r>
    </w:p>
    <w:p w14:paraId="43EBDFA7" w14:textId="68D49CCB" w:rsidR="005543F7" w:rsidRDefault="00BB7463" w:rsidP="005543F7">
      <w:pPr>
        <w:spacing w:after="120"/>
        <w:rPr>
          <w:rFonts w:eastAsia="等线"/>
          <w:lang w:eastAsia="zh-CN"/>
        </w:rPr>
      </w:pPr>
      <w:r>
        <w:rPr>
          <w:rFonts w:eastAsia="等线"/>
          <w:lang w:eastAsia="zh-CN"/>
        </w:rPr>
        <w:t>It is a nature way to use TA (</w:t>
      </w:r>
      <w:r w:rsidR="005543F7">
        <w:rPr>
          <w:rFonts w:eastAsia="等线"/>
          <w:lang w:eastAsia="zh-CN"/>
        </w:rPr>
        <w:t>Timing Advance</w:t>
      </w:r>
      <w:r>
        <w:rPr>
          <w:rFonts w:eastAsia="等线"/>
          <w:lang w:eastAsia="zh-CN"/>
        </w:rPr>
        <w:t>)</w:t>
      </w:r>
      <w:r w:rsidR="005543F7">
        <w:rPr>
          <w:rFonts w:eastAsia="等线"/>
          <w:lang w:eastAsia="zh-CN"/>
        </w:rPr>
        <w:t xml:space="preserve"> </w:t>
      </w:r>
      <w:r>
        <w:rPr>
          <w:rFonts w:eastAsia="等线"/>
          <w:lang w:eastAsia="zh-CN"/>
        </w:rPr>
        <w:t>i</w:t>
      </w:r>
      <w:r w:rsidR="005543F7">
        <w:rPr>
          <w:rFonts w:eastAsia="等线"/>
          <w:lang w:eastAsia="zh-CN"/>
        </w:rPr>
        <w:t xml:space="preserve">n a TA command to compensate for the time delay caused by propagation. By this, UEs can estimate the propagation delay from the </w:t>
      </w:r>
      <w:proofErr w:type="spellStart"/>
      <w:r w:rsidR="005543F7">
        <w:rPr>
          <w:rFonts w:eastAsia="等线"/>
          <w:lang w:eastAsia="zh-CN"/>
        </w:rPr>
        <w:t>gNB</w:t>
      </w:r>
      <w:proofErr w:type="spellEnd"/>
      <w:r w:rsidR="005543F7">
        <w:rPr>
          <w:rFonts w:eastAsia="等线"/>
          <w:lang w:eastAsia="zh-CN"/>
        </w:rPr>
        <w:t xml:space="preserve">. For example, if the applied TA value is </w:t>
      </w:r>
      <w:r w:rsidR="005543F7" w:rsidRPr="00FC20FB">
        <w:rPr>
          <w:rFonts w:eastAsia="等线"/>
          <w:i/>
          <w:lang w:eastAsia="zh-CN"/>
        </w:rPr>
        <w:t>TA</w:t>
      </w:r>
      <w:r w:rsidR="005543F7">
        <w:rPr>
          <w:rFonts w:eastAsia="等线"/>
          <w:lang w:eastAsia="zh-CN"/>
        </w:rPr>
        <w:t xml:space="preserve">, then the propagation delay equals </w:t>
      </w:r>
      <w:r w:rsidR="005543F7" w:rsidRPr="00FC20FB">
        <w:rPr>
          <w:rFonts w:eastAsia="等线"/>
          <w:i/>
          <w:lang w:eastAsia="zh-CN"/>
        </w:rPr>
        <w:t>TA</w:t>
      </w:r>
      <w:r w:rsidR="005543F7">
        <w:rPr>
          <w:rFonts w:eastAsia="等线"/>
          <w:lang w:eastAsia="zh-CN"/>
        </w:rPr>
        <w:t>/2. If the TA accuracy is high enough, the time delay caused by propagation can be compensated by the UE by using the TA value</w:t>
      </w:r>
      <w:r w:rsidR="005543F7">
        <w:rPr>
          <w:lang w:eastAsia="zh-CN"/>
        </w:rPr>
        <w:t xml:space="preserve"> in principle</w:t>
      </w:r>
      <w:r w:rsidR="005543F7">
        <w:rPr>
          <w:rFonts w:eastAsia="等线"/>
          <w:lang w:eastAsia="zh-CN"/>
        </w:rPr>
        <w:t xml:space="preserve">. </w:t>
      </w:r>
    </w:p>
    <w:p w14:paraId="2F149D2F" w14:textId="11194A9D" w:rsidR="001D52B5" w:rsidRPr="002E15E6" w:rsidRDefault="001D52B5" w:rsidP="002E15E6">
      <w:pPr>
        <w:pStyle w:val="NormalWeb"/>
        <w:spacing w:before="0" w:beforeAutospacing="0" w:after="0" w:afterAutospacing="0"/>
        <w:ind w:left="547" w:hanging="547"/>
        <w:jc w:val="both"/>
        <w:rPr>
          <w:rFonts w:eastAsia="等线"/>
          <w:sz w:val="20"/>
          <w:szCs w:val="20"/>
          <w:lang w:eastAsia="zh-CN"/>
        </w:rPr>
      </w:pPr>
      <w:r w:rsidRPr="002E15E6">
        <w:rPr>
          <w:rFonts w:eastAsia="等线"/>
          <w:sz w:val="20"/>
          <w:szCs w:val="20"/>
          <w:lang w:eastAsia="zh-CN"/>
        </w:rPr>
        <w:t xml:space="preserve">The time clock of UE is equal to the received time clock of </w:t>
      </w:r>
      <w:proofErr w:type="spellStart"/>
      <w:r w:rsidRPr="002E15E6">
        <w:rPr>
          <w:rFonts w:eastAsia="等线"/>
          <w:sz w:val="20"/>
          <w:szCs w:val="20"/>
          <w:lang w:eastAsia="zh-CN"/>
        </w:rPr>
        <w:t>gNB</w:t>
      </w:r>
      <w:proofErr w:type="spellEnd"/>
      <w:r w:rsidR="002E15E6" w:rsidRPr="002E15E6">
        <w:rPr>
          <w:rFonts w:eastAsia="等线"/>
          <w:sz w:val="20"/>
          <w:szCs w:val="20"/>
          <w:lang w:eastAsia="zh-CN"/>
        </w:rPr>
        <w:t xml:space="preserve"> </w:t>
      </w:r>
      <w:r w:rsidRPr="002E15E6">
        <w:rPr>
          <w:rFonts w:eastAsia="等线"/>
          <w:sz w:val="20"/>
          <w:szCs w:val="20"/>
          <w:lang w:eastAsia="zh-CN"/>
        </w:rPr>
        <w:t>plus the downlink propagation delay</w:t>
      </w:r>
    </w:p>
    <w:p w14:paraId="3F8FF748" w14:textId="62E212F3" w:rsidR="0057329E" w:rsidRPr="00B74BCC" w:rsidRDefault="00B837C6" w:rsidP="002E15E6">
      <w:pPr>
        <w:pStyle w:val="NormalWeb"/>
        <w:spacing w:before="0" w:beforeAutospacing="0" w:after="0" w:afterAutospacing="0"/>
        <w:ind w:left="547" w:hanging="547"/>
        <w:jc w:val="both"/>
        <w:rPr>
          <w:rFonts w:eastAsia="等线"/>
          <w:sz w:val="20"/>
          <w:szCs w:val="20"/>
          <w:lang w:eastAsia="zh-CN"/>
        </w:rPr>
      </w:pPr>
      <m:oMathPara>
        <m:oMathParaPr>
          <m:jc m:val="center"/>
        </m:oMathParaPr>
        <m:oMath>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UE</m:t>
              </m:r>
            </m:sup>
          </m:sSup>
          <m:r>
            <m:rPr>
              <m:sty m:val="p"/>
            </m:rPr>
            <w:rPr>
              <w:rFonts w:ascii="Cambria Math" w:eastAsia="等线" w:hAnsi="Cambria Math"/>
              <w:sz w:val="20"/>
              <w:szCs w:val="20"/>
              <w:lang w:eastAsia="zh-CN"/>
            </w:rPr>
            <m:t>=</m:t>
          </m:r>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BS</m:t>
              </m:r>
            </m:sup>
          </m:sSup>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m:rPr>
                  <m:sty m:val="bi"/>
                </m:rPr>
                <w:rPr>
                  <w:rFonts w:ascii="Cambria Math" w:eastAsia="等线" w:hAnsi="Cambria Math"/>
                  <w:sz w:val="20"/>
                  <w:szCs w:val="20"/>
                  <w:lang w:eastAsia="zh-CN"/>
                </w:rPr>
                <m:t>P</m:t>
              </m:r>
            </m:e>
            <m:sub>
              <m:r>
                <m:rPr>
                  <m:sty m:val="bi"/>
                </m:rPr>
                <w:rPr>
                  <w:rFonts w:ascii="Cambria Math" w:eastAsia="等线" w:hAnsi="Cambria Math"/>
                  <w:sz w:val="20"/>
                  <w:szCs w:val="20"/>
                  <w:lang w:eastAsia="zh-CN"/>
                </w:rPr>
                <m:t>DL</m:t>
              </m:r>
            </m:sub>
          </m:sSub>
        </m:oMath>
      </m:oMathPara>
    </w:p>
    <w:p w14:paraId="15FDCF05" w14:textId="4E4D2977" w:rsidR="00156F76" w:rsidRDefault="00B85F98" w:rsidP="002E15E6">
      <w:pPr>
        <w:pStyle w:val="NormalWeb"/>
        <w:spacing w:before="0" w:beforeAutospacing="0" w:after="0" w:afterAutospacing="0"/>
        <w:ind w:left="547" w:hanging="547"/>
        <w:jc w:val="both"/>
        <w:rPr>
          <w:rFonts w:eastAsia="等线"/>
          <w:sz w:val="20"/>
          <w:szCs w:val="20"/>
          <w:lang w:eastAsia="zh-CN"/>
        </w:rPr>
      </w:pPr>
      <w:r>
        <w:rPr>
          <w:rFonts w:eastAsia="等线"/>
          <w:sz w:val="20"/>
          <w:szCs w:val="20"/>
          <w:lang w:eastAsia="zh-CN"/>
        </w:rPr>
        <w:t>After we do propagation delay com</w:t>
      </w:r>
      <w:r w:rsidR="006558B3">
        <w:rPr>
          <w:rFonts w:eastAsia="等线"/>
          <w:sz w:val="20"/>
          <w:szCs w:val="20"/>
          <w:lang w:eastAsia="zh-CN"/>
        </w:rPr>
        <w:t xml:space="preserve">pensation, we have </w:t>
      </w:r>
    </w:p>
    <w:p w14:paraId="013CAC5A" w14:textId="09A16F91" w:rsidR="006558B3" w:rsidRPr="002251D0" w:rsidRDefault="00B837C6" w:rsidP="00152ED7">
      <w:pPr>
        <w:spacing w:after="120"/>
        <w:rPr>
          <w:rFonts w:ascii="Cambria Math" w:eastAsia="等线" w:hAnsi="Cambria Math"/>
          <w:lang w:eastAsia="zh-CN"/>
        </w:rPr>
      </w:pPr>
      <m:oMathPara>
        <m:oMath>
          <m:sSup>
            <m:sSupPr>
              <m:ctrlPr>
                <w:rPr>
                  <w:rFonts w:ascii="Cambria Math" w:eastAsia="等线" w:hAnsi="Cambria Math"/>
                  <w:lang w:eastAsia="zh-CN"/>
                </w:rPr>
              </m:ctrlPr>
            </m:sSupPr>
            <m:e>
              <m:sSup>
                <m:sSupPr>
                  <m:ctrlPr>
                    <w:rPr>
                      <w:rFonts w:ascii="Cambria Math" w:eastAsia="等线" w:hAnsi="Cambria Math"/>
                      <w:lang w:eastAsia="zh-CN"/>
                    </w:rPr>
                  </m:ctrlPr>
                </m:sSupPr>
                <m:e>
                  <m:acc>
                    <m:accPr>
                      <m:chr m:val="̃"/>
                      <m:ctrlPr>
                        <w:rPr>
                          <w:rFonts w:ascii="Cambria Math" w:eastAsia="等线" w:hAnsi="Cambria Math"/>
                          <w:lang w:eastAsia="zh-CN"/>
                        </w:rPr>
                      </m:ctrlPr>
                    </m:accPr>
                    <m:e>
                      <m:r>
                        <m:rPr>
                          <m:sty m:val="bi"/>
                        </m:rPr>
                        <w:rPr>
                          <w:rFonts w:ascii="Cambria Math" w:eastAsia="等线" w:hAnsi="Cambria Math"/>
                          <w:lang w:eastAsia="zh-CN"/>
                        </w:rPr>
                        <m:t>T</m:t>
                      </m:r>
                    </m:e>
                  </m:acc>
                </m:e>
                <m:sup>
                  <m:r>
                    <m:rPr>
                      <m:sty m:val="bi"/>
                    </m:rPr>
                    <w:rPr>
                      <w:rFonts w:ascii="Cambria Math" w:eastAsia="等线" w:hAnsi="Cambria Math"/>
                      <w:lang w:eastAsia="zh-CN"/>
                    </w:rPr>
                    <m:t>UE</m:t>
                  </m:r>
                </m:sup>
              </m:sSup>
              <m:r>
                <m:rPr>
                  <m:sty m:val="p"/>
                </m:rPr>
                <w:rPr>
                  <w:rFonts w:ascii="Cambria Math" w:eastAsia="等线" w:hAnsi="Cambria Math"/>
                  <w:lang w:eastAsia="zh-CN"/>
                </w:rPr>
                <m:t>=</m:t>
              </m:r>
              <m:r>
                <m:rPr>
                  <m:sty m:val="bi"/>
                </m:rPr>
                <w:rPr>
                  <w:rFonts w:ascii="Cambria Math" w:eastAsia="等线" w:hAnsi="Cambria Math"/>
                  <w:lang w:eastAsia="zh-CN"/>
                </w:rPr>
                <m:t>T</m:t>
              </m:r>
            </m:e>
            <m:sup>
              <m:r>
                <m:rPr>
                  <m:sty m:val="bi"/>
                </m:rP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m:rPr>
                  <m:sty m:val="bi"/>
                </m:rPr>
                <w:rPr>
                  <w:rFonts w:ascii="Cambria Math" w:eastAsia="等线" w:hAnsi="Cambria Math"/>
                  <w:lang w:eastAsia="zh-CN"/>
                </w:rPr>
                <m:t>P</m:t>
              </m:r>
            </m:e>
            <m:sub>
              <m:r>
                <m:rPr>
                  <m:sty m:val="bi"/>
                </m:rP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BS</m:t>
              </m:r>
            </m:sup>
          </m:sSup>
        </m:oMath>
      </m:oMathPara>
    </w:p>
    <w:p w14:paraId="1141CE7E" w14:textId="42163724" w:rsidR="002251D0" w:rsidRPr="00152ED7" w:rsidRDefault="002251D0" w:rsidP="002251D0">
      <w:pPr>
        <w:spacing w:after="120"/>
        <w:jc w:val="center"/>
        <w:rPr>
          <w:rFonts w:ascii="Cambria Math" w:eastAsia="等线" w:hAnsi="Cambria Math"/>
          <w:lang w:eastAsia="zh-CN"/>
        </w:rPr>
      </w:pPr>
      <w:r w:rsidRPr="00444C16">
        <w:rPr>
          <w:rFonts w:eastAsia="等线"/>
          <w:lang w:eastAsia="zh-CN"/>
        </w:rPr>
        <w:object w:dxaOrig="480" w:dyaOrig="708" w14:anchorId="27B6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7.15pt" o:ole="">
            <v:imagedata r:id="rId13" o:title=""/>
          </v:shape>
          <o:OLEObject Type="Embed" ProgID="Visio.Drawing.15" ShapeID="_x0000_i1025" DrawAspect="Content" ObjectID="_1689830249" r:id="rId14"/>
        </w:object>
      </w:r>
    </w:p>
    <w:p w14:paraId="32F536A9" w14:textId="54939952" w:rsidR="006558B3" w:rsidRPr="002E15E6" w:rsidRDefault="00B837C6" w:rsidP="00152ED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e>
          </m:d>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 </m:t>
          </m:r>
        </m:oMath>
      </m:oMathPara>
    </w:p>
    <w:bookmarkStart w:id="11" w:name="_Hlk53668197"/>
    <w:p w14:paraId="7A399C88" w14:textId="78056A11" w:rsidR="00B83572" w:rsidRDefault="00444C16" w:rsidP="002251D0">
      <w:pPr>
        <w:spacing w:after="120"/>
        <w:jc w:val="center"/>
        <w:rPr>
          <w:rFonts w:eastAsia="等线"/>
          <w:lang w:eastAsia="zh-CN"/>
        </w:rPr>
      </w:pPr>
      <w:r w:rsidRPr="00444C16">
        <w:rPr>
          <w:rFonts w:eastAsia="等线"/>
          <w:lang w:eastAsia="zh-CN"/>
        </w:rPr>
        <w:object w:dxaOrig="480" w:dyaOrig="708" w14:anchorId="0732327D">
          <v:shape id="_x0000_i1026" type="#_x0000_t75" style="width:12pt;height:17.15pt" o:ole="">
            <v:imagedata r:id="rId13" o:title=""/>
          </v:shape>
          <o:OLEObject Type="Embed" ProgID="Visio.Drawing.15" ShapeID="_x0000_i1026" DrawAspect="Content" ObjectID="_1689830250" r:id="rId15"/>
        </w:object>
      </w:r>
      <w:bookmarkEnd w:id="11"/>
    </w:p>
    <w:p w14:paraId="013B4C2F" w14:textId="5A1B0D26" w:rsidR="00444C16" w:rsidRPr="00C47F11" w:rsidRDefault="00B837C6" w:rsidP="005543F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oMath>
      </m:oMathPara>
    </w:p>
    <w:p w14:paraId="5409F70A" w14:textId="7A328188" w:rsidR="00C47F11" w:rsidRDefault="00C47F11" w:rsidP="005543F7">
      <w:pPr>
        <w:spacing w:after="120"/>
        <w:rPr>
          <w:rFonts w:eastAsia="等线"/>
          <w:lang w:eastAsia="zh-CN"/>
        </w:rPr>
      </w:pPr>
      <w:r>
        <w:rPr>
          <w:rFonts w:eastAsia="等线"/>
          <w:lang w:eastAsia="zh-CN"/>
        </w:rPr>
        <w:t xml:space="preserve">The total error is </w:t>
      </w:r>
    </w:p>
    <w:bookmarkStart w:id="12" w:name="_Hlk53509127"/>
    <w:p w14:paraId="7EA04593" w14:textId="337804D2" w:rsidR="00C47F11" w:rsidRPr="00EA50DF" w:rsidRDefault="00B837C6"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w:bookmarkEnd w:id="12"/>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oMath>
      </m:oMathPara>
    </w:p>
    <w:p w14:paraId="1E5DA9A8" w14:textId="398B6D43" w:rsidR="00EA50DF" w:rsidRPr="00EA50DF" w:rsidRDefault="00EA50DF" w:rsidP="00EA50DF">
      <w:pPr>
        <w:pStyle w:val="Heading4"/>
        <w:rPr>
          <w:sz w:val="28"/>
          <w:szCs w:val="28"/>
        </w:rPr>
      </w:pPr>
      <w:r>
        <w:rPr>
          <w:rStyle w:val="Heading2Char1"/>
        </w:rPr>
        <w:lastRenderedPageBreak/>
        <w:t xml:space="preserve"> </w:t>
      </w:r>
      <w:r w:rsidR="00802926">
        <w:rPr>
          <w:rStyle w:val="Heading2Char1"/>
          <w:sz w:val="28"/>
          <w:szCs w:val="28"/>
        </w:rPr>
        <w:t>Error related to TA e</w:t>
      </w:r>
      <w:r w:rsidR="00254CB5">
        <w:rPr>
          <w:rStyle w:val="Heading2Char1"/>
          <w:sz w:val="28"/>
          <w:szCs w:val="28"/>
        </w:rPr>
        <w:t>s</w:t>
      </w:r>
      <w:r w:rsidR="00802926">
        <w:rPr>
          <w:rStyle w:val="Heading2Char1"/>
          <w:sz w:val="28"/>
          <w:szCs w:val="28"/>
        </w:rPr>
        <w:t>timation</w:t>
      </w:r>
    </w:p>
    <w:p w14:paraId="6F5AFEB8" w14:textId="77777777" w:rsidR="00EB4DCA" w:rsidRDefault="00EB4DCA" w:rsidP="00EB4DCA">
      <w:pPr>
        <w:rPr>
          <w:lang w:eastAsia="zh-CN"/>
        </w:rPr>
      </w:pPr>
      <w:r>
        <w:rPr>
          <w:lang w:eastAsia="zh-CN"/>
        </w:rPr>
        <w:t xml:space="preserve">Since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 xml:space="preserve"> gotten from the following equation sets:</w:t>
      </w:r>
    </w:p>
    <w:p w14:paraId="10EAC904" w14:textId="74361C2A" w:rsidR="00EB4DCA" w:rsidRPr="004E2F69" w:rsidRDefault="004E2F69" w:rsidP="00EB4DCA">
      <w:pPr>
        <w:rPr>
          <w:b/>
          <w:bCs/>
          <w:lang w:eastAsia="zh-CN"/>
        </w:rPr>
      </w:pPr>
      <m:oMathPara>
        <m:oMath>
          <m:r>
            <m:rPr>
              <m:sty m:val="bi"/>
            </m:rPr>
            <w:rPr>
              <w:rFonts w:ascii="Cambria Math" w:hAnsi="Cambria Math"/>
              <w:lang w:eastAsia="zh-CN"/>
            </w:rPr>
            <m:t>TA=</m:t>
          </m:r>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UL</m:t>
              </m:r>
            </m:sub>
          </m:sSub>
        </m:oMath>
      </m:oMathPara>
    </w:p>
    <w:p w14:paraId="1A2E4EC9" w14:textId="6BD62AB7" w:rsidR="00EB4DCA" w:rsidRDefault="00EB4DCA" w:rsidP="00EB4DCA">
      <w:pPr>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14:paraId="7D912E90" w14:textId="5AD44EE8" w:rsidR="00EB4DCA" w:rsidRDefault="00B837C6" w:rsidP="00EB4DCA">
      <w:pPr>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14:paraId="4E351548" w14:textId="1CCB0FFB" w:rsidR="004E2F69" w:rsidRDefault="004E2F69" w:rsidP="00EB4DCA">
      <w:pPr>
        <w:jc w:val="center"/>
        <w:rPr>
          <w:b/>
          <w:bCs/>
          <w:lang w:eastAsia="zh-CN"/>
        </w:rPr>
      </w:pPr>
      <w:r w:rsidRPr="00444C16">
        <w:rPr>
          <w:rFonts w:eastAsia="等线"/>
          <w:lang w:eastAsia="zh-CN"/>
        </w:rPr>
        <w:object w:dxaOrig="480" w:dyaOrig="708" w14:anchorId="08616E24">
          <v:shape id="_x0000_i1027" type="#_x0000_t75" style="width:12pt;height:17.15pt" o:ole="">
            <v:imagedata r:id="rId13" o:title=""/>
          </v:shape>
          <o:OLEObject Type="Embed" ProgID="Visio.Drawing.15" ShapeID="_x0000_i1027" DrawAspect="Content" ObjectID="_1689830251" r:id="rId16"/>
        </w:object>
      </w:r>
    </w:p>
    <w:p w14:paraId="53930572" w14:textId="3F110A99" w:rsidR="004E2F69" w:rsidRPr="004E2F69" w:rsidRDefault="00B837C6" w:rsidP="004E2F69">
      <w:pPr>
        <w:spacing w:after="120"/>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45B43755" w14:textId="77777777" w:rsidR="00EB4DCA" w:rsidRDefault="00EB4DCA" w:rsidP="00EB4DCA">
      <w:pPr>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14:paraId="690E9445" w14:textId="5224CCBA" w:rsidR="00EB4DCA" w:rsidRPr="00A11019" w:rsidRDefault="00B837C6" w:rsidP="00EB4DCA">
      <w:pPr>
        <w:spacing w:after="120"/>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0BD3A042" w14:textId="6C41DBF9" w:rsidR="00256E2C" w:rsidRPr="00256E2C" w:rsidRDefault="00483388" w:rsidP="00256E2C">
      <w:pPr>
        <w:spacing w:after="120"/>
        <w:rPr>
          <w:rFonts w:eastAsia="等线"/>
          <w:lang w:eastAsia="zh-CN"/>
        </w:rPr>
      </w:pPr>
      <w:r>
        <w:rPr>
          <w:rFonts w:eastAsia="等线"/>
          <w:lang w:eastAsia="zh-CN"/>
        </w:rPr>
        <w:t xml:space="preserve">As shown in </w:t>
      </w:r>
      <w:r w:rsidR="0060749E">
        <w:rPr>
          <w:rFonts w:eastAsia="等线"/>
          <w:lang w:eastAsia="zh-CN"/>
        </w:rPr>
        <w:t xml:space="preserve">the </w:t>
      </w:r>
      <w:r>
        <w:rPr>
          <w:rFonts w:eastAsia="等线"/>
          <w:lang w:eastAsia="zh-CN"/>
        </w:rPr>
        <w:t>Figure</w:t>
      </w:r>
      <w:r w:rsidR="0060749E">
        <w:rPr>
          <w:rFonts w:eastAsia="等线"/>
          <w:lang w:eastAsia="zh-CN"/>
        </w:rPr>
        <w:t xml:space="preserve"> 1</w:t>
      </w:r>
      <w:r>
        <w:rPr>
          <w:rFonts w:eastAsia="等线"/>
          <w:lang w:eastAsia="zh-CN"/>
        </w:rPr>
        <w:t>, t</w:t>
      </w:r>
      <w:r w:rsidR="00256E2C" w:rsidRPr="00256E2C">
        <w:rPr>
          <w:rFonts w:eastAsia="等线"/>
          <w:lang w:eastAsia="zh-CN"/>
        </w:rPr>
        <w:t>he error of 1</w:t>
      </w:r>
      <w:r w:rsidR="00256E2C" w:rsidRPr="00430661">
        <w:rPr>
          <w:rFonts w:eastAsia="等线"/>
          <w:vertAlign w:val="superscript"/>
          <w:lang w:eastAsia="zh-CN"/>
        </w:rPr>
        <w:t>st</w:t>
      </w:r>
      <w:r w:rsidR="00256E2C" w:rsidRPr="00256E2C">
        <w:rPr>
          <w:rFonts w:eastAsia="等线"/>
          <w:lang w:eastAsia="zh-CN"/>
        </w:rPr>
        <w:t xml:space="preserve"> TA estimation is calculated as</w:t>
      </w:r>
    </w:p>
    <w:p w14:paraId="50B7C83C" w14:textId="1DE40DE6" w:rsidR="00256E2C" w:rsidRPr="00256E2C" w:rsidRDefault="00B837C6"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358991D8" w14:textId="1FA0514D" w:rsidR="00256E2C" w:rsidRPr="00A7406B" w:rsidRDefault="00256E2C" w:rsidP="00256E2C">
      <w:pPr>
        <w:spacing w:after="120"/>
        <w:rPr>
          <w:rFonts w:eastAsia="等线"/>
          <w:lang w:eastAsia="zh-CN"/>
        </w:rPr>
      </w:pPr>
      <w:r w:rsidRPr="00256E2C">
        <w:rPr>
          <w:rFonts w:eastAsia="等线"/>
          <w:lang w:eastAsia="zh-CN"/>
        </w:rPr>
        <w:t xml:space="preserve">The error of </w:t>
      </w:r>
      <w:r w:rsidR="00923815">
        <w:rPr>
          <w:rFonts w:eastAsia="等线"/>
          <w:lang w:eastAsia="zh-CN"/>
        </w:rPr>
        <w:t>regular</w:t>
      </w:r>
      <w:r w:rsidR="00923815" w:rsidRPr="00256E2C">
        <w:rPr>
          <w:rFonts w:eastAsia="等线"/>
          <w:lang w:eastAsia="zh-CN"/>
        </w:rPr>
        <w:t xml:space="preserve"> </w:t>
      </w:r>
      <w:r w:rsidRPr="00256E2C">
        <w:rPr>
          <w:rFonts w:eastAsia="等线"/>
          <w:lang w:eastAsia="zh-CN"/>
        </w:rPr>
        <w:t>TA estimation is</w:t>
      </w:r>
    </w:p>
    <w:p w14:paraId="79ACE275" w14:textId="50F5EE72" w:rsidR="00256E2C" w:rsidRPr="00A7406B" w:rsidRDefault="00B837C6"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TAAA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7EB3A43B" w14:textId="36C15664" w:rsidR="00A11019" w:rsidRDefault="00EE4E99" w:rsidP="005543F7">
      <w:pPr>
        <w:spacing w:after="120"/>
        <w:rPr>
          <w:noProof/>
        </w:rPr>
      </w:pPr>
      <w:r w:rsidDel="00EE4E99">
        <w:rPr>
          <w:noProof/>
        </w:rPr>
        <w:t xml:space="preserve"> </w:t>
      </w:r>
      <w:r w:rsidR="001D66C2">
        <w:rPr>
          <w:noProof/>
        </w:rPr>
        <w:drawing>
          <wp:inline distT="0" distB="0" distL="0" distR="0" wp14:anchorId="584D1A04" wp14:editId="7B3837CB">
            <wp:extent cx="5943600" cy="223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235200"/>
                    </a:xfrm>
                    <a:prstGeom prst="rect">
                      <a:avLst/>
                    </a:prstGeom>
                  </pic:spPr>
                </pic:pic>
              </a:graphicData>
            </a:graphic>
          </wp:inline>
        </w:drawing>
      </w:r>
    </w:p>
    <w:p w14:paraId="3ED9B1B0" w14:textId="77794BEC" w:rsidR="009968B5" w:rsidRPr="009968B5" w:rsidRDefault="009968B5" w:rsidP="009968B5">
      <w:pPr>
        <w:spacing w:after="120"/>
        <w:jc w:val="center"/>
        <w:rPr>
          <w:rFonts w:eastAsia="等线"/>
          <w:b/>
          <w:bCs/>
          <w:lang w:eastAsia="zh-CN"/>
        </w:rPr>
      </w:pPr>
      <w:r w:rsidRPr="009968B5">
        <w:rPr>
          <w:b/>
          <w:bCs/>
          <w:noProof/>
        </w:rPr>
        <w:t xml:space="preserve">Figure 1: Total error of TA based </w:t>
      </w:r>
      <w:r w:rsidR="003B7A17">
        <w:rPr>
          <w:b/>
          <w:bCs/>
          <w:noProof/>
        </w:rPr>
        <w:t>propagation delay compensation</w:t>
      </w:r>
    </w:p>
    <w:p w14:paraId="467C3E6C" w14:textId="7E2F8DA0" w:rsidR="00254CB5" w:rsidRPr="00EA50DF" w:rsidRDefault="00254CB5" w:rsidP="00254CB5">
      <w:pPr>
        <w:pStyle w:val="Heading4"/>
      </w:pPr>
      <w:r>
        <w:rPr>
          <w:rStyle w:val="Heading2Char1"/>
          <w:sz w:val="28"/>
          <w:szCs w:val="28"/>
        </w:rPr>
        <w:t xml:space="preserve">Total error of TA based </w:t>
      </w:r>
      <w:r w:rsidR="003B7A17">
        <w:rPr>
          <w:rStyle w:val="Heading2Char1"/>
          <w:sz w:val="28"/>
          <w:szCs w:val="28"/>
        </w:rPr>
        <w:t>propagation delay compensation</w:t>
      </w:r>
    </w:p>
    <w:p w14:paraId="45703572" w14:textId="7ED3E77D" w:rsidR="0066522F" w:rsidRDefault="0066522F" w:rsidP="005543F7">
      <w:pPr>
        <w:spacing w:after="120"/>
        <w:rPr>
          <w:rFonts w:eastAsia="等线"/>
          <w:lang w:eastAsia="zh-CN"/>
        </w:rPr>
      </w:pPr>
      <w:r>
        <w:rPr>
          <w:rFonts w:eastAsia="等线"/>
          <w:lang w:eastAsia="zh-CN"/>
        </w:rPr>
        <w:t xml:space="preserve">Based on above section, the total error </w:t>
      </w:r>
      <w:r w:rsidR="00E87CEA">
        <w:rPr>
          <w:rFonts w:eastAsia="等线"/>
          <w:lang w:eastAsia="zh-CN"/>
        </w:rPr>
        <w:t xml:space="preserve">with </w:t>
      </w:r>
      <w:r>
        <w:rPr>
          <w:rFonts w:eastAsia="等线"/>
          <w:lang w:eastAsia="zh-CN"/>
        </w:rPr>
        <w:t>1</w:t>
      </w:r>
      <w:r w:rsidRPr="00FA3BD3">
        <w:rPr>
          <w:rFonts w:eastAsia="等线"/>
          <w:vertAlign w:val="superscript"/>
          <w:lang w:eastAsia="zh-CN"/>
        </w:rPr>
        <w:t>st</w:t>
      </w:r>
      <w:r>
        <w:rPr>
          <w:rFonts w:eastAsia="等线"/>
          <w:lang w:eastAsia="zh-CN"/>
        </w:rPr>
        <w:t xml:space="preserve"> </w:t>
      </w:r>
      <w:r w:rsidR="00803086">
        <w:rPr>
          <w:rFonts w:eastAsia="等线"/>
          <w:lang w:eastAsia="zh-CN"/>
        </w:rPr>
        <w:t>TA estimation is</w:t>
      </w:r>
    </w:p>
    <w:p w14:paraId="1CFF1AE3" w14:textId="396C4468" w:rsidR="00430538" w:rsidRDefault="00B837C6"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m:oMathPara>
    </w:p>
    <w:p w14:paraId="014A792E" w14:textId="0759293E" w:rsidR="00803086" w:rsidRDefault="00430661" w:rsidP="005543F7">
      <w:pPr>
        <w:spacing w:after="120"/>
        <w:rPr>
          <w:rFonts w:eastAsia="等线"/>
          <w:lang w:eastAsia="zh-CN"/>
        </w:rPr>
      </w:pPr>
      <w:r>
        <w:rPr>
          <w:rFonts w:eastAsia="等线"/>
          <w:lang w:eastAsia="zh-CN"/>
        </w:rPr>
        <w:t xml:space="preserve">The total error </w:t>
      </w:r>
      <w:r w:rsidR="00E87CEA">
        <w:rPr>
          <w:rFonts w:eastAsia="等线"/>
          <w:lang w:eastAsia="zh-CN"/>
        </w:rPr>
        <w:t>with regular</w:t>
      </w:r>
      <w:r>
        <w:rPr>
          <w:rFonts w:eastAsia="等线"/>
          <w:lang w:eastAsia="zh-CN"/>
        </w:rPr>
        <w:t xml:space="preserve"> TA estimation is </w:t>
      </w:r>
    </w:p>
    <w:p w14:paraId="5694F806" w14:textId="5E987DB6" w:rsidR="00430661" w:rsidRDefault="00B837C6" w:rsidP="005543F7">
      <w:pPr>
        <w:spacing w:after="120"/>
        <w:rPr>
          <w:rFonts w:eastAsia="等线"/>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r>
              <w:rPr>
                <w:rFonts w:ascii="Cambria Math" w:eastAsia="等线" w:hAnsi="Cambria Math"/>
                <w:lang w:eastAsia="zh-CN"/>
              </w:rPr>
              <m:t>errorTAAA</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430538" w:rsidRPr="00430538">
        <w:rPr>
          <w:rFonts w:ascii="Cambria Math" w:eastAsia="等线" w:hAnsi="Cambria Math"/>
          <w:lang w:eastAsia="zh-CN"/>
        </w:rPr>
        <w:t xml:space="preserve">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p>
    <w:p w14:paraId="6E6205C5" w14:textId="1F77792B" w:rsidR="005568A4" w:rsidRPr="00B21AA0" w:rsidRDefault="005568A4" w:rsidP="005543F7">
      <w:pPr>
        <w:spacing w:after="120"/>
        <w:rPr>
          <w:rFonts w:eastAsia="等线"/>
          <w:lang w:eastAsia="zh-CN"/>
        </w:rPr>
      </w:pPr>
      <w:r w:rsidRPr="00B21AA0">
        <w:rPr>
          <w:rFonts w:eastAsia="等线"/>
          <w:lang w:eastAsia="zh-CN"/>
        </w:rPr>
        <w:t xml:space="preserve">As stated in </w:t>
      </w:r>
      <w:r w:rsidR="00B14372" w:rsidRPr="00B21AA0">
        <w:rPr>
          <w:rFonts w:eastAsia="等线"/>
          <w:lang w:eastAsia="zh-CN"/>
        </w:rPr>
        <w:t xml:space="preserve">section 3.1.2, </w:t>
      </w:r>
    </w:p>
    <w:p w14:paraId="55298F67" w14:textId="601E0182" w:rsidR="005F7B08" w:rsidRDefault="009A10CE" w:rsidP="005543F7">
      <w:pPr>
        <w:spacing w:after="120"/>
        <w:rPr>
          <w:rFonts w:eastAsia="等线"/>
          <w:lang w:eastAsia="zh-CN"/>
        </w:rPr>
      </w:pPr>
      <w:bookmarkStart w:id="13" w:name="_Hlk53558315"/>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TAAA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T</m:t>
            </m:r>
          </m:e>
          <m:sub>
            <m:r>
              <w:rPr>
                <w:rFonts w:ascii="Cambria Math" w:eastAsia="等线" w:hAnsi="Cambria Math"/>
                <w:lang w:eastAsia="zh-CN"/>
              </w:rPr>
              <m:t>e</m:t>
            </m:r>
          </m:sub>
        </m:sSub>
      </m:oMath>
      <w:bookmarkEnd w:id="13"/>
      <w:r w:rsidR="00810A69">
        <w:rPr>
          <w:rFonts w:eastAsia="等线"/>
          <w:lang w:eastAsia="zh-CN"/>
        </w:rPr>
        <w:t xml:space="preserve"> </w:t>
      </w:r>
      <w:r>
        <w:rPr>
          <w:rFonts w:eastAsia="等线"/>
          <w:lang w:eastAsia="zh-CN"/>
        </w:rPr>
        <w:t xml:space="preserve"> </w:t>
      </w:r>
    </w:p>
    <w:p w14:paraId="7A2CC565" w14:textId="0D2510DD" w:rsidR="00E87CEA" w:rsidRPr="003E743E" w:rsidRDefault="00E87CEA" w:rsidP="005543F7">
      <w:pPr>
        <w:spacing w:after="120"/>
        <w:rPr>
          <w:rFonts w:eastAsia="等线"/>
          <w:lang w:eastAsia="zh-CN"/>
        </w:rPr>
      </w:pPr>
      <w:r>
        <w:rPr>
          <w:rFonts w:eastAsia="等线"/>
          <w:lang w:eastAsia="zh-CN"/>
        </w:rPr>
        <w:t xml:space="preserve">The total error of TA </w:t>
      </w:r>
      <w:r w:rsidR="00804E58">
        <w:rPr>
          <w:rFonts w:eastAsia="等线"/>
          <w:lang w:eastAsia="zh-CN"/>
        </w:rPr>
        <w:t xml:space="preserve">based </w:t>
      </w:r>
      <w:r w:rsidR="003B7A17">
        <w:rPr>
          <w:rFonts w:eastAsia="等线"/>
          <w:lang w:eastAsia="zh-CN"/>
        </w:rPr>
        <w:t xml:space="preserve">propagation delay compensation </w:t>
      </w:r>
      <w:r w:rsidR="00804E58">
        <w:rPr>
          <w:rFonts w:eastAsia="等线"/>
          <w:lang w:eastAsia="zh-CN"/>
        </w:rPr>
        <w:t xml:space="preserve">can be further </w:t>
      </w:r>
      <w:r w:rsidR="002E4487">
        <w:rPr>
          <w:rFonts w:eastAsia="等线"/>
          <w:lang w:eastAsia="zh-CN"/>
        </w:rPr>
        <w:t xml:space="preserve">expressed </w:t>
      </w:r>
      <w:r w:rsidR="00804E58">
        <w:rPr>
          <w:rFonts w:eastAsia="等线"/>
          <w:lang w:eastAsia="zh-CN"/>
        </w:rPr>
        <w:t>as</w:t>
      </w:r>
      <m:oMath>
        <m:r>
          <m:rPr>
            <m:sty m:val="p"/>
          </m:rPr>
          <w:rPr>
            <w:rFonts w:ascii="Cambria Math" w:eastAsiaTheme="minorEastAsia" w:hAnsi="Cambria Math" w:cstheme="minorBidi"/>
            <w:color w:val="000000" w:themeColor="text1"/>
            <w:kern w:val="24"/>
            <w:sz w:val="36"/>
            <w:szCs w:val="36"/>
          </w:rPr>
          <w:br/>
        </m:r>
      </m:oMath>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e</m:t>
                  </m:r>
                </m:sub>
              </m:sSub>
            </m:num>
            <m:den>
              <m:r>
                <m:rPr>
                  <m:sty m:val="p"/>
                </m:rPr>
                <w:rPr>
                  <w:rFonts w:ascii="Cambria Math" w:eastAsia="等线" w:hAnsi="Cambria Math"/>
                  <w:lang w:eastAsia="zh-CN"/>
                </w:rPr>
                <m:t>2</m:t>
              </m:r>
            </m:den>
          </m:f>
        </m:oMath>
      </m:oMathPara>
    </w:p>
    <w:p w14:paraId="221E15C3" w14:textId="54F47937" w:rsidR="003E743E" w:rsidRPr="00F40724" w:rsidRDefault="00214F07" w:rsidP="00EC32AF">
      <w:pPr>
        <w:pStyle w:val="Heading3"/>
        <w:rPr>
          <w:rStyle w:val="Heading2Char1"/>
        </w:rPr>
      </w:pPr>
      <w:r>
        <w:rPr>
          <w:rStyle w:val="Heading2Char1"/>
        </w:rPr>
        <w:lastRenderedPageBreak/>
        <w:t xml:space="preserve"> RTT</w:t>
      </w:r>
      <w:r w:rsidRPr="0007483D">
        <w:rPr>
          <w:rStyle w:val="Heading2Char1"/>
        </w:rPr>
        <w:t xml:space="preserve"> based </w:t>
      </w:r>
      <w:r w:rsidR="003B7A17">
        <w:rPr>
          <w:rStyle w:val="Heading2Char1"/>
        </w:rPr>
        <w:t>propagation delay compensation</w:t>
      </w:r>
    </w:p>
    <w:p w14:paraId="13BA9777" w14:textId="04B95BBD" w:rsidR="00630741" w:rsidRPr="00630741" w:rsidRDefault="00630741" w:rsidP="00630741">
      <w:pPr>
        <w:spacing w:after="120"/>
        <w:rPr>
          <w:rFonts w:eastAsia="等线"/>
          <w:lang w:eastAsia="zh-CN"/>
        </w:rPr>
      </w:pPr>
      <w:r w:rsidRPr="00630741">
        <w:rPr>
          <w:rFonts w:eastAsia="等线"/>
          <w:lang w:eastAsia="zh-CN"/>
        </w:rPr>
        <w:t xml:space="preserve">The RTT procedure and error analysis is </w:t>
      </w:r>
    </w:p>
    <w:p w14:paraId="78516CC5" w14:textId="6204B757" w:rsidR="00630741" w:rsidRPr="00583309" w:rsidRDefault="00630741" w:rsidP="00725D7F">
      <w:pPr>
        <w:pStyle w:val="ListParagraph"/>
        <w:numPr>
          <w:ilvl w:val="0"/>
          <w:numId w:val="33"/>
        </w:numPr>
        <w:spacing w:after="120"/>
        <w:rPr>
          <w:rFonts w:eastAsia="等线"/>
          <w:lang w:eastAsia="zh-CN"/>
        </w:rPr>
      </w:pPr>
      <w:proofErr w:type="spellStart"/>
      <w:r w:rsidRPr="00583309">
        <w:rPr>
          <w:rFonts w:eastAsia="等线"/>
          <w:lang w:eastAsia="zh-CN"/>
        </w:rPr>
        <w:t>gNB</w:t>
      </w:r>
      <w:proofErr w:type="spellEnd"/>
      <w:r w:rsidRPr="00583309">
        <w:rPr>
          <w:rFonts w:eastAsia="等线"/>
          <w:lang w:eastAsia="zh-CN"/>
        </w:rPr>
        <w:t xml:space="preserve"> wants to transmit signal at t1. In fact, the DL signal is transmitted at t</w:t>
      </w:r>
      <w:r w:rsidR="00583309" w:rsidRPr="00583309">
        <w:rPr>
          <w:rFonts w:eastAsia="等线"/>
          <w:lang w:eastAsia="zh-CN"/>
        </w:rPr>
        <w:t>1</w:t>
      </w:r>
      <w:r w:rsidR="00446B5C">
        <w:rPr>
          <w:rFonts w:eastAsia="等线"/>
          <w:lang w:eastAsia="zh-CN"/>
        </w:rPr>
        <w:t xml:space="preserve"> </w:t>
      </w:r>
      <w:r w:rsidRPr="00583309">
        <w:rPr>
          <w:rFonts w:eastAsia="等线"/>
          <w:lang w:eastAsia="zh-CN"/>
        </w:rPr>
        <w:t xml:space="preserve">due to </w:t>
      </w:r>
      <w:proofErr w:type="spellStart"/>
      <w:r w:rsidRPr="00583309">
        <w:rPr>
          <w:rFonts w:eastAsia="等线"/>
          <w:lang w:eastAsia="zh-CN"/>
        </w:rPr>
        <w:t>gNB</w:t>
      </w:r>
      <w:proofErr w:type="spellEnd"/>
      <w:r w:rsidRPr="00583309">
        <w:rPr>
          <w:rFonts w:eastAsia="等线"/>
          <w:lang w:eastAsia="zh-CN"/>
        </w:rPr>
        <w:t xml:space="preserv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sidRPr="00583309">
        <w:rPr>
          <w:rFonts w:eastAsia="等线"/>
          <w:lang w:eastAsia="zh-CN"/>
        </w:rPr>
        <w:t>)</w:t>
      </w:r>
    </w:p>
    <w:p w14:paraId="66C6B8C6" w14:textId="207DDDB7" w:rsidR="00630741" w:rsidRPr="00E23F5D" w:rsidRDefault="00630741" w:rsidP="00725D7F">
      <w:pPr>
        <w:pStyle w:val="ListParagraph"/>
        <w:numPr>
          <w:ilvl w:val="0"/>
          <w:numId w:val="33"/>
        </w:numPr>
        <w:spacing w:after="120"/>
        <w:rPr>
          <w:rFonts w:eastAsia="等线"/>
          <w:lang w:eastAsia="zh-CN"/>
        </w:rPr>
      </w:pPr>
      <w:r w:rsidRPr="00E23F5D">
        <w:rPr>
          <w:rFonts w:eastAsia="等线"/>
          <w:lang w:eastAsia="zh-CN"/>
        </w:rPr>
        <w:t>After DL propagation, the DL signal arrives to the UE at t</w:t>
      </w:r>
      <w:r w:rsidR="00583309" w:rsidRPr="00E23F5D">
        <w:rPr>
          <w:rFonts w:eastAsia="等线"/>
          <w:lang w:eastAsia="zh-CN"/>
        </w:rPr>
        <w:t>2, a</w:t>
      </w:r>
      <w:r w:rsidRPr="00E23F5D">
        <w:rPr>
          <w:rFonts w:eastAsia="等线"/>
          <w:lang w:eastAsia="zh-CN"/>
        </w:rPr>
        <w:t>, where t2,</w:t>
      </w:r>
      <w:r w:rsidR="00ED76CF" w:rsidRPr="00E23F5D">
        <w:rPr>
          <w:rFonts w:eastAsia="等线"/>
          <w:lang w:eastAsia="zh-CN"/>
        </w:rPr>
        <w:t xml:space="preserve"> </w:t>
      </w:r>
      <w:r w:rsidRPr="00E23F5D">
        <w:rPr>
          <w:rFonts w:eastAsia="等线"/>
          <w:lang w:eastAsia="zh-CN"/>
        </w:rPr>
        <w:t>a - t1,</w:t>
      </w:r>
      <w:r w:rsidR="00583309" w:rsidRPr="00E23F5D">
        <w:rPr>
          <w:rFonts w:eastAsia="等线"/>
          <w:lang w:eastAsia="zh-CN"/>
        </w:rPr>
        <w:t xml:space="preserve"> </w:t>
      </w:r>
      <w:r w:rsidRPr="00E23F5D">
        <w:rPr>
          <w:rFonts w:eastAsia="等线"/>
          <w:lang w:eastAsia="zh-CN"/>
        </w:rPr>
        <w:t>a is the DL propagation delay. Due to DL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r w:rsidRPr="00E23F5D">
        <w:rPr>
          <w:rFonts w:eastAsia="等线"/>
          <w:lang w:eastAsia="zh-CN"/>
        </w:rPr>
        <w:t xml:space="preserve">), the UE detects that the DL signal is received at t2 </w:t>
      </w:r>
    </w:p>
    <w:p w14:paraId="70AB83D4" w14:textId="69FA6243" w:rsidR="00630741" w:rsidRPr="000E4A75" w:rsidRDefault="00630741" w:rsidP="00725D7F">
      <w:pPr>
        <w:pStyle w:val="ListParagraph"/>
        <w:numPr>
          <w:ilvl w:val="0"/>
          <w:numId w:val="33"/>
        </w:numPr>
        <w:spacing w:after="120"/>
        <w:rPr>
          <w:rFonts w:eastAsia="等线"/>
          <w:lang w:eastAsia="zh-CN"/>
        </w:rPr>
      </w:pPr>
      <w:r w:rsidRPr="00E23F5D">
        <w:rPr>
          <w:rFonts w:eastAsia="等线"/>
          <w:lang w:eastAsia="zh-CN"/>
        </w:rPr>
        <w:t>When the UE performs UL signal transmission, the UE wants to transmit signal at t3, the UL signal is transmitted at t3,</w:t>
      </w:r>
      <w:r w:rsidR="00583309" w:rsidRPr="00E23F5D">
        <w:rPr>
          <w:rFonts w:eastAsia="等线"/>
          <w:lang w:eastAsia="zh-CN"/>
        </w:rPr>
        <w:t xml:space="preserve"> </w:t>
      </w:r>
      <w:r w:rsidRPr="00E23F5D">
        <w:rPr>
          <w:rFonts w:eastAsia="等线"/>
          <w:lang w:eastAsia="zh-CN"/>
        </w:rPr>
        <w:t>a due to UE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0E4A75">
        <w:rPr>
          <w:rFonts w:eastAsia="等线"/>
          <w:lang w:eastAsia="zh-CN"/>
        </w:rPr>
        <w:t xml:space="preserve">)  </w:t>
      </w:r>
    </w:p>
    <w:p w14:paraId="7EED5E8A" w14:textId="4598A67E" w:rsidR="00630741" w:rsidRPr="00630741" w:rsidRDefault="00630741" w:rsidP="00725D7F">
      <w:pPr>
        <w:pStyle w:val="ListParagraph"/>
        <w:numPr>
          <w:ilvl w:val="0"/>
          <w:numId w:val="33"/>
        </w:numPr>
        <w:spacing w:after="120"/>
        <w:rPr>
          <w:rFonts w:eastAsia="等线"/>
          <w:lang w:eastAsia="zh-CN"/>
        </w:rPr>
      </w:pPr>
      <w:r w:rsidRPr="00630741">
        <w:rPr>
          <w:rFonts w:eastAsia="等线"/>
          <w:lang w:eastAsia="zh-CN"/>
        </w:rPr>
        <w:t xml:space="preserve">After UL propagation, the UL signals arrives to the </w:t>
      </w:r>
      <w:proofErr w:type="spellStart"/>
      <w:r w:rsidRPr="00630741">
        <w:rPr>
          <w:rFonts w:eastAsia="等线"/>
          <w:lang w:eastAsia="zh-CN"/>
        </w:rPr>
        <w:t>gNB</w:t>
      </w:r>
      <w:proofErr w:type="spellEnd"/>
      <w:r w:rsidRPr="00630741">
        <w:rPr>
          <w:rFonts w:eastAsia="等线"/>
          <w:lang w:eastAsia="zh-CN"/>
        </w:rPr>
        <w:t xml:space="preserve"> at t</w:t>
      </w:r>
      <w:r w:rsidR="00583309" w:rsidRPr="00630741">
        <w:rPr>
          <w:rFonts w:eastAsia="等线"/>
          <w:lang w:eastAsia="zh-CN"/>
        </w:rPr>
        <w:t>4, a</w:t>
      </w:r>
      <w:r w:rsidRPr="00630741">
        <w:rPr>
          <w:rFonts w:eastAsia="等线"/>
          <w:lang w:eastAsia="zh-CN"/>
        </w:rPr>
        <w:t>, where t4,</w:t>
      </w:r>
      <w:r w:rsidR="00583309">
        <w:rPr>
          <w:rFonts w:eastAsia="等线"/>
          <w:lang w:eastAsia="zh-CN"/>
        </w:rPr>
        <w:t xml:space="preserve"> </w:t>
      </w:r>
      <w:r w:rsidRPr="00630741">
        <w:rPr>
          <w:rFonts w:eastAsia="等线"/>
          <w:lang w:eastAsia="zh-CN"/>
        </w:rPr>
        <w:t>a - t3,</w:t>
      </w:r>
      <w:r w:rsidR="00583309">
        <w:rPr>
          <w:rFonts w:eastAsia="等线"/>
          <w:lang w:eastAsia="zh-CN"/>
        </w:rPr>
        <w:t xml:space="preserve"> </w:t>
      </w:r>
      <w:r w:rsidRPr="00630741">
        <w:rPr>
          <w:rFonts w:eastAsia="等线"/>
          <w:lang w:eastAsia="zh-CN"/>
        </w:rPr>
        <w:t xml:space="preserve">a is the UL propagation delay. </w:t>
      </w:r>
      <w:proofErr w:type="spellStart"/>
      <w:r w:rsidRPr="00630741">
        <w:rPr>
          <w:rFonts w:eastAsia="等线"/>
          <w:lang w:eastAsia="zh-CN"/>
        </w:rPr>
        <w:t>gNB</w:t>
      </w:r>
      <w:proofErr w:type="spellEnd"/>
      <w:r w:rsidRPr="00630741">
        <w:rPr>
          <w:rFonts w:eastAsia="等线"/>
          <w:lang w:eastAsia="zh-CN"/>
        </w:rPr>
        <w:t xml:space="preserve"> detect the signal at t4 due to UL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oMath>
      <w:r w:rsidRPr="00630741">
        <w:rPr>
          <w:rFonts w:eastAsia="等线"/>
          <w:lang w:eastAsia="zh-CN"/>
        </w:rPr>
        <w:t xml:space="preserve">) </w:t>
      </w:r>
    </w:p>
    <w:p w14:paraId="093E736A" w14:textId="4BFB9A94" w:rsidR="00ED76CF" w:rsidRDefault="00264BF4" w:rsidP="00ED76CF">
      <w:pPr>
        <w:spacing w:after="120"/>
        <w:jc w:val="center"/>
        <w:rPr>
          <w:noProof/>
        </w:rPr>
      </w:pPr>
      <w:r w:rsidDel="00264BF4">
        <w:rPr>
          <w:noProof/>
        </w:rPr>
        <w:t xml:space="preserve"> </w:t>
      </w:r>
      <w:r w:rsidR="00764F60">
        <w:rPr>
          <w:noProof/>
        </w:rPr>
        <w:drawing>
          <wp:inline distT="0" distB="0" distL="0" distR="0" wp14:anchorId="016CDBDA" wp14:editId="179B26FE">
            <wp:extent cx="4640580" cy="280418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47112" cy="2808127"/>
                    </a:xfrm>
                    <a:prstGeom prst="rect">
                      <a:avLst/>
                    </a:prstGeom>
                  </pic:spPr>
                </pic:pic>
              </a:graphicData>
            </a:graphic>
          </wp:inline>
        </w:drawing>
      </w:r>
    </w:p>
    <w:p w14:paraId="0E65EDFE" w14:textId="6356DFB0" w:rsidR="009968B5" w:rsidRPr="00E23ED6" w:rsidRDefault="009968B5" w:rsidP="009968B5">
      <w:pPr>
        <w:spacing w:after="120"/>
        <w:jc w:val="center"/>
        <w:rPr>
          <w:rFonts w:eastAsia="等线"/>
          <w:b/>
          <w:bCs/>
          <w:lang w:eastAsia="zh-CN"/>
        </w:rPr>
      </w:pPr>
      <w:r w:rsidRPr="009968B5">
        <w:rPr>
          <w:b/>
          <w:bCs/>
          <w:noProof/>
        </w:rPr>
        <w:t xml:space="preserve">Figure </w:t>
      </w:r>
      <w:r>
        <w:rPr>
          <w:b/>
          <w:bCs/>
          <w:noProof/>
        </w:rPr>
        <w:t>2</w:t>
      </w:r>
      <w:r w:rsidRPr="009968B5">
        <w:rPr>
          <w:b/>
          <w:bCs/>
          <w:noProof/>
        </w:rPr>
        <w:t xml:space="preserve">: Total error of </w:t>
      </w:r>
      <w:r>
        <w:rPr>
          <w:b/>
          <w:bCs/>
          <w:noProof/>
        </w:rPr>
        <w:t>RTT</w:t>
      </w:r>
      <w:r w:rsidRPr="009968B5">
        <w:rPr>
          <w:b/>
          <w:bCs/>
          <w:noProof/>
        </w:rPr>
        <w:t xml:space="preserve"> based </w:t>
      </w:r>
      <w:r w:rsidR="004E2CBC">
        <w:rPr>
          <w:b/>
          <w:bCs/>
          <w:noProof/>
        </w:rPr>
        <w:t>propagation delay compensation</w:t>
      </w:r>
    </w:p>
    <w:p w14:paraId="6B60D5AC" w14:textId="4B2F22DB" w:rsidR="002004B6" w:rsidRDefault="002004B6" w:rsidP="002004B6">
      <w:pPr>
        <w:spacing w:after="120"/>
        <w:rPr>
          <w:rFonts w:eastAsia="等线"/>
          <w:lang w:eastAsia="zh-CN"/>
        </w:rPr>
      </w:pPr>
      <w:r w:rsidRPr="002004B6">
        <w:rPr>
          <w:rFonts w:eastAsia="等线"/>
          <w:lang w:eastAsia="zh-CN"/>
        </w:rPr>
        <w:t>The theoretical RTT will be:</w:t>
      </w:r>
    </w:p>
    <w:p w14:paraId="6A5900C0" w14:textId="0775A458" w:rsidR="00583309" w:rsidRPr="002004B6" w:rsidRDefault="00B837C6" w:rsidP="002004B6">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w:bookmarkStart w:id="14" w:name="_Hlk53506020"/>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w:bookmarkEnd w:id="14"/>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 xml:space="preserve"> </m:t>
          </m:r>
        </m:oMath>
      </m:oMathPara>
    </w:p>
    <w:p w14:paraId="704B43B8" w14:textId="77777777" w:rsidR="002004B6" w:rsidRPr="002004B6" w:rsidRDefault="002004B6" w:rsidP="002004B6">
      <w:pPr>
        <w:spacing w:after="120"/>
        <w:rPr>
          <w:rFonts w:eastAsia="等线"/>
          <w:lang w:eastAsia="zh-CN"/>
        </w:rPr>
      </w:pPr>
      <w:r w:rsidRPr="002004B6">
        <w:rPr>
          <w:rFonts w:eastAsia="等线"/>
          <w:lang w:eastAsia="zh-CN"/>
        </w:rPr>
        <w:t>The actual RTT will be:</w:t>
      </w:r>
    </w:p>
    <w:p w14:paraId="24D63F9D" w14:textId="77777777" w:rsidR="00555D2A" w:rsidRPr="00B21AA0" w:rsidRDefault="002004B6" w:rsidP="002004B6">
      <w:pPr>
        <w:spacing w:after="120"/>
        <w:rPr>
          <w:rFonts w:eastAsia="等线"/>
          <w:lang w:eastAsia="zh-CN"/>
        </w:rPr>
      </w:pPr>
      <w:r>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actual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m:t>
            </m:r>
          </m:sub>
        </m:sSub>
      </m:oMath>
    </w:p>
    <w:p w14:paraId="1271E627" w14:textId="3EADBF20" w:rsidR="002004B6" w:rsidRPr="00555D2A" w:rsidRDefault="00D831FF" w:rsidP="002004B6">
      <w:pPr>
        <w:spacing w:after="120"/>
        <w:rPr>
          <w:rFonts w:eastAsia="等线"/>
          <w:lang w:eastAsia="zh-CN"/>
        </w:rPr>
      </w:pPr>
      <w:r>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oMath>
    </w:p>
    <w:p w14:paraId="7E59F49E" w14:textId="605F2954" w:rsidR="00643009" w:rsidRPr="00555D2A" w:rsidRDefault="002004B6" w:rsidP="0084351B">
      <w:pPr>
        <w:spacing w:after="120"/>
        <w:rPr>
          <w:rFonts w:eastAsia="等线"/>
          <w:lang w:eastAsia="zh-CN"/>
        </w:rPr>
      </w:pPr>
      <w:r>
        <w:rPr>
          <w:rFonts w:eastAsia="等线"/>
          <w:lang w:eastAsia="zh-CN"/>
        </w:rPr>
        <w:t xml:space="preserve">                           </w:t>
      </w:r>
      <w:r w:rsidR="0084351B">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+e</m:t>
            </m:r>
          </m:e>
          <m:sub>
            <m:r>
              <w:rPr>
                <w:rFonts w:ascii="Cambria Math" w:eastAsia="等线" w:hAnsi="Cambria Math"/>
                <w:lang w:eastAsia="zh-CN"/>
              </w:rPr>
              <m:t>4</m:t>
            </m:r>
          </m:sub>
        </m:sSub>
      </m:oMath>
    </w:p>
    <w:p w14:paraId="1C8FA8AE" w14:textId="4E51C2DF" w:rsidR="00CA4754" w:rsidRDefault="00643009" w:rsidP="005543F7">
      <w:pPr>
        <w:spacing w:after="120"/>
        <w:rPr>
          <w:rFonts w:eastAsia="等线"/>
          <w:lang w:eastAsia="zh-CN"/>
        </w:rPr>
      </w:pPr>
      <w:r>
        <w:rPr>
          <w:rFonts w:eastAsia="等线"/>
          <w:lang w:eastAsia="zh-CN"/>
        </w:rPr>
        <w:t xml:space="preserve">The total error of RTT </w:t>
      </w:r>
      <w:r w:rsidR="00184201">
        <w:rPr>
          <w:rFonts w:eastAsia="等线"/>
          <w:lang w:eastAsia="zh-CN"/>
        </w:rPr>
        <w:t xml:space="preserve">based </w:t>
      </w:r>
      <w:r w:rsidR="00D55109">
        <w:rPr>
          <w:rFonts w:eastAsia="等线"/>
          <w:lang w:eastAsia="zh-CN"/>
        </w:rPr>
        <w:t xml:space="preserve">propagation delay compensation </w:t>
      </w:r>
      <w:r w:rsidR="00184201">
        <w:rPr>
          <w:rFonts w:eastAsia="等线"/>
          <w:lang w:eastAsia="zh-CN"/>
        </w:rPr>
        <w:t>is</w:t>
      </w:r>
      <w:r w:rsidR="00CA4754">
        <w:rPr>
          <w:rFonts w:eastAsia="等线"/>
          <w:lang w:eastAsia="zh-CN"/>
        </w:rPr>
        <w:t xml:space="preserve"> </w:t>
      </w:r>
    </w:p>
    <w:p w14:paraId="15F5CB0B" w14:textId="7FA52900" w:rsidR="00214F07" w:rsidRPr="00AD568E" w:rsidRDefault="00B837C6" w:rsidP="005543F7">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total, RTT</m:t>
              </m:r>
            </m:sub>
          </m:sSub>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oMath>
      </m:oMathPara>
    </w:p>
    <w:p w14:paraId="190C150C" w14:textId="6CF2B63D" w:rsidR="00F40724" w:rsidRPr="0007483D" w:rsidRDefault="00F40724" w:rsidP="00F40724">
      <w:pPr>
        <w:pStyle w:val="Heading3"/>
        <w:rPr>
          <w:rStyle w:val="Heading2Char1"/>
        </w:rPr>
      </w:pPr>
      <w:r>
        <w:rPr>
          <w:rStyle w:val="Heading2Char1"/>
        </w:rPr>
        <w:t xml:space="preserve"> Comparison between </w:t>
      </w:r>
      <w:r w:rsidRPr="0007483D">
        <w:rPr>
          <w:rStyle w:val="Heading2Char1"/>
        </w:rPr>
        <w:t xml:space="preserve">TA </w:t>
      </w:r>
      <w:r>
        <w:rPr>
          <w:rStyle w:val="Heading2Char1"/>
        </w:rPr>
        <w:t xml:space="preserve">and RTT </w:t>
      </w:r>
      <w:r w:rsidR="004E2CBC" w:rsidRPr="004E2CBC">
        <w:rPr>
          <w:rStyle w:val="Heading2Char1"/>
        </w:rPr>
        <w:t>based propagation delay compensation</w:t>
      </w:r>
    </w:p>
    <w:p w14:paraId="0FB12C54" w14:textId="1939D99F" w:rsidR="00AD568E" w:rsidRDefault="00AD568E" w:rsidP="005543F7">
      <w:pPr>
        <w:spacing w:after="120"/>
        <w:rPr>
          <w:rFonts w:eastAsia="等线"/>
          <w:lang w:eastAsia="zh-CN"/>
        </w:rPr>
      </w:pPr>
    </w:p>
    <w:tbl>
      <w:tblPr>
        <w:tblStyle w:val="TableGrid"/>
        <w:tblW w:w="0" w:type="auto"/>
        <w:jc w:val="center"/>
        <w:tblLook w:val="04A0" w:firstRow="1" w:lastRow="0" w:firstColumn="1" w:lastColumn="0" w:noHBand="0" w:noVBand="1"/>
      </w:tblPr>
      <w:tblGrid>
        <w:gridCol w:w="3116"/>
        <w:gridCol w:w="1558"/>
        <w:gridCol w:w="1559"/>
        <w:gridCol w:w="3117"/>
      </w:tblGrid>
      <w:tr w:rsidR="002B1920" w14:paraId="4C3F0733" w14:textId="77777777" w:rsidTr="00F23D7A">
        <w:trPr>
          <w:jc w:val="center"/>
        </w:trPr>
        <w:tc>
          <w:tcPr>
            <w:tcW w:w="3116" w:type="dxa"/>
            <w:vAlign w:val="center"/>
          </w:tcPr>
          <w:p w14:paraId="201F6E63" w14:textId="22D6BB65" w:rsidR="002B1920" w:rsidRDefault="00AE54C1" w:rsidP="00F23D7A">
            <w:pPr>
              <w:spacing w:after="120"/>
              <w:jc w:val="center"/>
              <w:rPr>
                <w:rFonts w:eastAsia="等线"/>
                <w:lang w:eastAsia="zh-CN"/>
              </w:rPr>
            </w:pPr>
            <w:r>
              <w:rPr>
                <w:rFonts w:eastAsia="等线"/>
                <w:lang w:eastAsia="zh-CN"/>
              </w:rPr>
              <w:t>Error component</w:t>
            </w:r>
          </w:p>
        </w:tc>
        <w:tc>
          <w:tcPr>
            <w:tcW w:w="3117" w:type="dxa"/>
            <w:gridSpan w:val="2"/>
            <w:vAlign w:val="center"/>
          </w:tcPr>
          <w:p w14:paraId="70DA9445" w14:textId="5EF51053" w:rsidR="002B1920" w:rsidRDefault="00A379F0" w:rsidP="00F23D7A">
            <w:pPr>
              <w:spacing w:after="120"/>
              <w:jc w:val="center"/>
              <w:rPr>
                <w:rFonts w:eastAsia="等线"/>
                <w:lang w:eastAsia="zh-CN"/>
              </w:rPr>
            </w:pPr>
            <w:r>
              <w:rPr>
                <w:rFonts w:eastAsia="等线"/>
                <w:lang w:eastAsia="zh-CN"/>
              </w:rPr>
              <w:t>TA</w:t>
            </w:r>
            <w:r w:rsidR="003D5C04">
              <w:rPr>
                <w:rFonts w:eastAsia="等线"/>
                <w:lang w:eastAsia="zh-CN"/>
              </w:rPr>
              <w:t xml:space="preserve"> based solution</w:t>
            </w:r>
          </w:p>
        </w:tc>
        <w:tc>
          <w:tcPr>
            <w:tcW w:w="3117" w:type="dxa"/>
            <w:vAlign w:val="center"/>
          </w:tcPr>
          <w:p w14:paraId="0C76FFC6" w14:textId="43BB0CC7" w:rsidR="002B1920" w:rsidRDefault="003D5C04" w:rsidP="00F23D7A">
            <w:pPr>
              <w:spacing w:after="120"/>
              <w:jc w:val="center"/>
              <w:rPr>
                <w:rFonts w:eastAsia="等线"/>
                <w:lang w:eastAsia="zh-CN"/>
              </w:rPr>
            </w:pPr>
            <w:r>
              <w:rPr>
                <w:rFonts w:eastAsia="等线"/>
                <w:lang w:eastAsia="zh-CN"/>
              </w:rPr>
              <w:t>RTT based solution</w:t>
            </w:r>
          </w:p>
        </w:tc>
      </w:tr>
      <w:tr w:rsidR="00F56D1B" w14:paraId="22F2F539" w14:textId="77777777" w:rsidTr="009E6B9E">
        <w:trPr>
          <w:jc w:val="center"/>
        </w:trPr>
        <w:tc>
          <w:tcPr>
            <w:tcW w:w="3116" w:type="dxa"/>
            <w:vAlign w:val="center"/>
          </w:tcPr>
          <w:p w14:paraId="2904192E" w14:textId="735BD164" w:rsidR="00F56D1B" w:rsidRDefault="00B837C6"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 </m:t>
                    </m:r>
                    <m:r>
                      <w:rPr>
                        <w:rFonts w:ascii="Cambria Math" w:eastAsia="等线" w:hAnsi="Cambria Math"/>
                        <w:lang w:val="en-US" w:eastAsia="zh-CN"/>
                      </w:rPr>
                      <m:t>DL, TX</m:t>
                    </m:r>
                  </m:sub>
                </m:sSub>
              </m:oMath>
            </m:oMathPara>
          </w:p>
        </w:tc>
        <w:tc>
          <w:tcPr>
            <w:tcW w:w="6234" w:type="dxa"/>
            <w:gridSpan w:val="3"/>
            <w:vAlign w:val="center"/>
          </w:tcPr>
          <w:p w14:paraId="3C15949C" w14:textId="60E60BAA" w:rsidR="00F56D1B" w:rsidRPr="00F93D65" w:rsidRDefault="00F56D1B" w:rsidP="00F56D1B">
            <w:pPr>
              <w:spacing w:after="120"/>
              <w:jc w:val="center"/>
              <w:rPr>
                <w:rFonts w:eastAsia="等线"/>
                <w:lang w:val="en-US" w:eastAsia="zh-CN"/>
              </w:rPr>
            </w:pPr>
            <w:r w:rsidRPr="00F93D65">
              <w:rPr>
                <w:rFonts w:eastAsia="等线"/>
                <w:lang w:val="en-US" w:eastAsia="zh-CN"/>
              </w:rPr>
              <w:t>±</w:t>
            </w:r>
            <w:r>
              <w:rPr>
                <w:rFonts w:eastAsia="等线"/>
                <w:lang w:val="en-US" w:eastAsia="zh-CN"/>
              </w:rPr>
              <w:t>70</w:t>
            </w:r>
            <w:r w:rsidRPr="00F93D65">
              <w:rPr>
                <w:rFonts w:eastAsia="等线"/>
                <w:lang w:val="en-US" w:eastAsia="zh-CN"/>
              </w:rPr>
              <w:t xml:space="preserve"> ns</w:t>
            </w:r>
          </w:p>
        </w:tc>
      </w:tr>
      <w:tr w:rsidR="004D40C1" w14:paraId="11147AE5" w14:textId="77777777" w:rsidTr="009E6B9E">
        <w:trPr>
          <w:jc w:val="center"/>
        </w:trPr>
        <w:tc>
          <w:tcPr>
            <w:tcW w:w="3116" w:type="dxa"/>
            <w:vAlign w:val="center"/>
          </w:tcPr>
          <w:p w14:paraId="5DB6494C" w14:textId="15AAD95E" w:rsidR="004D40C1" w:rsidRDefault="00B837C6"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oMath>
            </m:oMathPara>
          </w:p>
        </w:tc>
        <w:tc>
          <w:tcPr>
            <w:tcW w:w="1558" w:type="dxa"/>
            <w:vMerge w:val="restart"/>
            <w:vAlign w:val="center"/>
          </w:tcPr>
          <w:p w14:paraId="49DE0955" w14:textId="775A4C7C" w:rsidR="004D40C1" w:rsidRDefault="004D40C1" w:rsidP="00FD5BA3">
            <w:pPr>
              <w:spacing w:after="120"/>
              <w:jc w:val="center"/>
              <w:rPr>
                <w:rFonts w:eastAsia="等线"/>
                <w:lang w:eastAsia="zh-CN"/>
              </w:rPr>
            </w:pPr>
          </w:p>
        </w:tc>
        <w:tc>
          <w:tcPr>
            <w:tcW w:w="1559" w:type="dxa"/>
            <w:vMerge w:val="restart"/>
            <w:vAlign w:val="center"/>
          </w:tcPr>
          <w:p w14:paraId="425798BB" w14:textId="3AB4CA4E" w:rsidR="004D40C1" w:rsidRDefault="004D40C1" w:rsidP="00FD5BA3">
            <w:pPr>
              <w:spacing w:after="120"/>
              <w:jc w:val="center"/>
              <w:rPr>
                <w:rFonts w:eastAsia="等线"/>
                <w:lang w:eastAsia="zh-CN"/>
              </w:rPr>
            </w:pPr>
            <w:r>
              <w:rPr>
                <w:rFonts w:eastAsia="等线"/>
                <w:lang w:val="en-US" w:eastAsia="zh-CN"/>
              </w:rPr>
              <w:t xml:space="preserve">≤ </w:t>
            </w:r>
            <w:r w:rsidRPr="00960728">
              <w:rPr>
                <w:rFonts w:eastAsia="等线"/>
                <w:lang w:val="en-US" w:eastAsia="zh-CN"/>
              </w:rPr>
              <w:t>±391 ns</w:t>
            </w:r>
          </w:p>
        </w:tc>
        <w:tc>
          <w:tcPr>
            <w:tcW w:w="3117" w:type="dxa"/>
            <w:vMerge w:val="restart"/>
            <w:vAlign w:val="center"/>
          </w:tcPr>
          <w:p w14:paraId="2CC4B304" w14:textId="0103B25F" w:rsidR="004D40C1" w:rsidRDefault="000D49FE" w:rsidP="00FD5BA3">
            <w:pPr>
              <w:spacing w:after="120"/>
              <w:jc w:val="center"/>
              <w:rPr>
                <w:rFonts w:eastAsia="等线"/>
                <w:lang w:eastAsia="zh-CN"/>
              </w:rPr>
            </w:pPr>
            <w:r>
              <w:rPr>
                <w:rFonts w:eastAsia="等线"/>
                <w:lang w:val="en-US" w:eastAsia="zh-CN"/>
              </w:rPr>
              <w:t xml:space="preserve"> </w:t>
            </w:r>
            <m:oMath>
              <m:r>
                <w:rPr>
                  <w:rFonts w:ascii="Cambria Math" w:eastAsia="等线" w:hAnsi="Cambria Math"/>
                  <w:lang w:val="en-US" w:eastAsia="zh-CN"/>
                </w:rPr>
                <m:t>≪</m:t>
              </m:r>
            </m:oMath>
            <w:r w:rsidR="00BA36E0" w:rsidRPr="00960728">
              <w:rPr>
                <w:rFonts w:eastAsia="等线"/>
                <w:lang w:val="en-US" w:eastAsia="zh-CN"/>
              </w:rPr>
              <w:t>±391</w:t>
            </w:r>
            <w:r w:rsidRPr="00960728">
              <w:rPr>
                <w:rFonts w:eastAsia="等线"/>
                <w:lang w:val="en-US" w:eastAsia="zh-CN"/>
              </w:rPr>
              <w:t xml:space="preserve"> </w:t>
            </w:r>
            <w:proofErr w:type="gramStart"/>
            <w:r w:rsidRPr="00960728">
              <w:rPr>
                <w:rFonts w:eastAsia="等线"/>
                <w:lang w:val="en-US" w:eastAsia="zh-CN"/>
              </w:rPr>
              <w:t>ns</w:t>
            </w:r>
            <w:r w:rsidR="00B273C4" w:rsidRPr="00B273C4">
              <w:rPr>
                <w:rFonts w:eastAsia="等线"/>
                <w:vertAlign w:val="superscript"/>
                <w:lang w:val="en-US" w:eastAsia="zh-CN"/>
              </w:rPr>
              <w:t>[</w:t>
            </w:r>
            <w:proofErr w:type="gramEnd"/>
            <w:r w:rsidR="00B273C4" w:rsidRPr="00B273C4">
              <w:rPr>
                <w:rFonts w:eastAsia="等线"/>
                <w:vertAlign w:val="superscript"/>
                <w:lang w:val="en-US" w:eastAsia="zh-CN"/>
              </w:rPr>
              <w:t>1]</w:t>
            </w:r>
          </w:p>
        </w:tc>
      </w:tr>
      <w:tr w:rsidR="004D40C1" w14:paraId="7B270DE1" w14:textId="77777777" w:rsidTr="009E6B9E">
        <w:trPr>
          <w:trHeight w:val="395"/>
          <w:jc w:val="center"/>
        </w:trPr>
        <w:tc>
          <w:tcPr>
            <w:tcW w:w="3116" w:type="dxa"/>
            <w:tcBorders>
              <w:bottom w:val="single" w:sz="4" w:space="0" w:color="auto"/>
            </w:tcBorders>
            <w:vAlign w:val="center"/>
          </w:tcPr>
          <w:p w14:paraId="59BB5FE2" w14:textId="03EE2ECB" w:rsidR="004D40C1" w:rsidRDefault="00B837C6" w:rsidP="00FD5BA3">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oMath>
            </m:oMathPara>
          </w:p>
        </w:tc>
        <w:tc>
          <w:tcPr>
            <w:tcW w:w="1558" w:type="dxa"/>
            <w:vMerge/>
            <w:tcBorders>
              <w:bottom w:val="single" w:sz="4" w:space="0" w:color="auto"/>
            </w:tcBorders>
            <w:vAlign w:val="center"/>
          </w:tcPr>
          <w:p w14:paraId="749576F5" w14:textId="77777777" w:rsidR="004D40C1" w:rsidRDefault="004D40C1" w:rsidP="00F23D7A">
            <w:pPr>
              <w:spacing w:after="120"/>
              <w:jc w:val="center"/>
              <w:rPr>
                <w:rFonts w:eastAsia="等线"/>
                <w:lang w:eastAsia="zh-CN"/>
              </w:rPr>
            </w:pPr>
          </w:p>
        </w:tc>
        <w:tc>
          <w:tcPr>
            <w:tcW w:w="1559" w:type="dxa"/>
            <w:vMerge/>
            <w:vAlign w:val="center"/>
          </w:tcPr>
          <w:p w14:paraId="34FA0022" w14:textId="2004D614" w:rsidR="004D40C1" w:rsidRDefault="004D40C1" w:rsidP="00F23D7A">
            <w:pPr>
              <w:spacing w:after="120"/>
              <w:jc w:val="center"/>
              <w:rPr>
                <w:rFonts w:eastAsia="等线"/>
                <w:lang w:eastAsia="zh-CN"/>
              </w:rPr>
            </w:pPr>
          </w:p>
        </w:tc>
        <w:tc>
          <w:tcPr>
            <w:tcW w:w="3117" w:type="dxa"/>
            <w:vMerge/>
            <w:tcBorders>
              <w:bottom w:val="single" w:sz="4" w:space="0" w:color="auto"/>
            </w:tcBorders>
            <w:vAlign w:val="center"/>
          </w:tcPr>
          <w:p w14:paraId="1551B8B1" w14:textId="494346A5" w:rsidR="004D40C1" w:rsidRDefault="004D40C1" w:rsidP="00F23D7A">
            <w:pPr>
              <w:spacing w:after="120"/>
              <w:jc w:val="center"/>
              <w:rPr>
                <w:rFonts w:eastAsia="等线"/>
                <w:lang w:eastAsia="zh-CN"/>
              </w:rPr>
            </w:pPr>
          </w:p>
        </w:tc>
      </w:tr>
      <w:tr w:rsidR="004D40C1" w14:paraId="23198D45" w14:textId="77777777" w:rsidTr="009E6B9E">
        <w:trPr>
          <w:jc w:val="center"/>
        </w:trPr>
        <w:tc>
          <w:tcPr>
            <w:tcW w:w="3116" w:type="dxa"/>
            <w:vAlign w:val="center"/>
          </w:tcPr>
          <w:p w14:paraId="7FAA9781" w14:textId="6385D046" w:rsidR="004D40C1" w:rsidRDefault="00B837C6"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TAAA</m:t>
                    </m:r>
                  </m:sub>
                </m:sSub>
              </m:oMath>
            </m:oMathPara>
          </w:p>
        </w:tc>
        <w:tc>
          <w:tcPr>
            <w:tcW w:w="1558" w:type="dxa"/>
            <w:vAlign w:val="center"/>
          </w:tcPr>
          <w:p w14:paraId="0D5633B4" w14:textId="77777777" w:rsidR="004D40C1" w:rsidRPr="00B759C5" w:rsidRDefault="004D40C1" w:rsidP="00F23D7A">
            <w:pPr>
              <w:spacing w:after="120"/>
              <w:jc w:val="center"/>
              <w:rPr>
                <w:rFonts w:eastAsia="等线"/>
                <w:lang w:eastAsia="zh-CN"/>
              </w:rPr>
            </w:pPr>
            <w:r w:rsidRPr="00312483">
              <w:rPr>
                <w:rFonts w:eastAsia="等线"/>
                <w:lang w:val="en-US" w:eastAsia="zh-CN"/>
              </w:rPr>
              <w:t>±130 ns</w:t>
            </w:r>
          </w:p>
        </w:tc>
        <w:tc>
          <w:tcPr>
            <w:tcW w:w="1559" w:type="dxa"/>
            <w:vMerge/>
            <w:vAlign w:val="center"/>
          </w:tcPr>
          <w:p w14:paraId="53412622" w14:textId="22AACBB9" w:rsidR="004D40C1" w:rsidRPr="00B759C5" w:rsidRDefault="004D40C1" w:rsidP="00F23D7A">
            <w:pPr>
              <w:spacing w:after="120"/>
              <w:jc w:val="center"/>
              <w:rPr>
                <w:rFonts w:eastAsia="等线"/>
                <w:lang w:eastAsia="zh-CN"/>
              </w:rPr>
            </w:pPr>
          </w:p>
        </w:tc>
        <w:tc>
          <w:tcPr>
            <w:tcW w:w="3117" w:type="dxa"/>
            <w:vAlign w:val="center"/>
          </w:tcPr>
          <w:p w14:paraId="16BE719F" w14:textId="6BE63733" w:rsidR="004D40C1" w:rsidRPr="00B759C5" w:rsidRDefault="004D40C1" w:rsidP="00F23D7A">
            <w:pPr>
              <w:spacing w:after="120"/>
              <w:jc w:val="center"/>
              <w:rPr>
                <w:rFonts w:eastAsia="等线"/>
                <w:lang w:val="en-US" w:eastAsia="zh-CN"/>
              </w:rPr>
            </w:pPr>
            <w:r>
              <w:rPr>
                <w:rFonts w:eastAsia="等线" w:hint="eastAsia"/>
                <w:lang w:val="en-US" w:eastAsia="zh-CN"/>
              </w:rPr>
              <w:t>n</w:t>
            </w:r>
            <w:r>
              <w:rPr>
                <w:rFonts w:eastAsia="等线"/>
                <w:lang w:val="en-US" w:eastAsia="zh-CN"/>
              </w:rPr>
              <w:t>o need to consider</w:t>
            </w:r>
          </w:p>
        </w:tc>
      </w:tr>
      <w:tr w:rsidR="00031E22" w14:paraId="2E157EA3" w14:textId="77777777" w:rsidTr="009E6B9E">
        <w:trPr>
          <w:jc w:val="center"/>
        </w:trPr>
        <w:tc>
          <w:tcPr>
            <w:tcW w:w="3116" w:type="dxa"/>
            <w:vAlign w:val="center"/>
          </w:tcPr>
          <w:p w14:paraId="1E87391F" w14:textId="53E9ABFD" w:rsidR="00031E22" w:rsidRDefault="00B837C6" w:rsidP="00F23D7A">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m:t>
                    </m:r>
                    <m:r>
                      <w:rPr>
                        <w:rFonts w:ascii="Cambria Math" w:eastAsia="等线" w:hAnsi="Cambria Math"/>
                        <w:lang w:val="en-US" w:eastAsia="zh-CN"/>
                      </w:rPr>
                      <m:t>UL, RX</m:t>
                    </m:r>
                  </m:sub>
                </m:sSub>
              </m:oMath>
            </m:oMathPara>
          </w:p>
        </w:tc>
        <w:tc>
          <w:tcPr>
            <w:tcW w:w="3117" w:type="dxa"/>
            <w:gridSpan w:val="2"/>
            <w:vAlign w:val="center"/>
          </w:tcPr>
          <w:p w14:paraId="176A9A3C" w14:textId="77777777" w:rsidR="00031E22" w:rsidRDefault="00031E22" w:rsidP="00F23D7A">
            <w:pPr>
              <w:spacing w:after="120"/>
              <w:jc w:val="center"/>
              <w:rPr>
                <w:rFonts w:eastAsia="等线"/>
                <w:lang w:eastAsia="zh-CN"/>
              </w:rPr>
            </w:pPr>
            <w:r w:rsidRPr="00B759C5">
              <w:rPr>
                <w:rFonts w:eastAsia="等线"/>
                <w:lang w:val="en-US" w:eastAsia="zh-CN"/>
              </w:rPr>
              <w:t>±100 ns</w:t>
            </w:r>
          </w:p>
        </w:tc>
        <w:tc>
          <w:tcPr>
            <w:tcW w:w="3117" w:type="dxa"/>
            <w:vAlign w:val="center"/>
          </w:tcPr>
          <w:p w14:paraId="5A19E28F" w14:textId="747368CF" w:rsidR="00031E22" w:rsidRDefault="00031E22" w:rsidP="00F23D7A">
            <w:pPr>
              <w:spacing w:after="120"/>
              <w:jc w:val="center"/>
              <w:rPr>
                <w:rFonts w:eastAsia="等线"/>
                <w:lang w:eastAsia="zh-CN"/>
              </w:rPr>
            </w:pPr>
            <m:oMath>
              <m:r>
                <w:rPr>
                  <w:rFonts w:ascii="Cambria Math" w:eastAsia="等线" w:hAnsi="Cambria Math"/>
                  <w:lang w:val="en-US" w:eastAsia="zh-CN"/>
                </w:rPr>
                <m:t xml:space="preserve">≪ </m:t>
              </m:r>
            </m:oMath>
            <w:r w:rsidR="00BA36E0" w:rsidRPr="00B759C5">
              <w:rPr>
                <w:rFonts w:eastAsia="等线"/>
                <w:lang w:val="en-US" w:eastAsia="zh-CN"/>
              </w:rPr>
              <w:t>±100 ns</w:t>
            </w:r>
          </w:p>
        </w:tc>
      </w:tr>
      <w:tr w:rsidR="000E3563" w14:paraId="088CA230" w14:textId="77777777" w:rsidTr="000E3563">
        <w:trPr>
          <w:trHeight w:val="350"/>
          <w:jc w:val="center"/>
        </w:trPr>
        <w:tc>
          <w:tcPr>
            <w:tcW w:w="3116" w:type="dxa"/>
            <w:vAlign w:val="center"/>
          </w:tcPr>
          <w:p w14:paraId="264D65DC" w14:textId="1F89CAE2" w:rsidR="000E3563" w:rsidRPr="00F912AC" w:rsidRDefault="00B837C6" w:rsidP="000E3563">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indicate</m:t>
                    </m:r>
                  </m:sub>
                </m:sSub>
              </m:oMath>
            </m:oMathPara>
          </w:p>
        </w:tc>
        <w:tc>
          <w:tcPr>
            <w:tcW w:w="3117" w:type="dxa"/>
            <w:gridSpan w:val="2"/>
            <w:vAlign w:val="center"/>
          </w:tcPr>
          <w:p w14:paraId="024981F1" w14:textId="73C62DD6" w:rsidR="000E3563" w:rsidRPr="00312483" w:rsidRDefault="000E3563" w:rsidP="000E3563">
            <w:pPr>
              <w:spacing w:after="120"/>
              <w:jc w:val="center"/>
              <w:rPr>
                <w:rFonts w:eastAsia="等线"/>
                <w:lang w:val="en-US" w:eastAsia="zh-CN"/>
              </w:rPr>
            </w:pPr>
            <w:r w:rsidRPr="00960728">
              <w:rPr>
                <w:rFonts w:eastAsia="等线"/>
                <w:lang w:val="en-US" w:eastAsia="zh-CN"/>
              </w:rPr>
              <w:t>±</w:t>
            </w:r>
            <w:r w:rsidR="0052788C">
              <w:rPr>
                <w:rFonts w:eastAsia="等线"/>
                <w:lang w:val="en-US" w:eastAsia="zh-CN"/>
              </w:rPr>
              <w:t>260</w:t>
            </w:r>
            <w:r w:rsidR="0052788C" w:rsidRPr="00960728">
              <w:rPr>
                <w:rFonts w:eastAsia="等线"/>
                <w:lang w:val="en-US" w:eastAsia="zh-CN"/>
              </w:rPr>
              <w:t xml:space="preserve"> </w:t>
            </w:r>
            <w:r w:rsidRPr="00960728">
              <w:rPr>
                <w:rFonts w:eastAsia="等线"/>
                <w:lang w:val="en-US" w:eastAsia="zh-CN"/>
              </w:rPr>
              <w:t>ns</w:t>
            </w:r>
          </w:p>
        </w:tc>
        <w:tc>
          <w:tcPr>
            <w:tcW w:w="3117" w:type="dxa"/>
            <w:vAlign w:val="center"/>
          </w:tcPr>
          <w:p w14:paraId="590AA5EF" w14:textId="789B600D" w:rsidR="000E3563" w:rsidRDefault="00C7183E" w:rsidP="00F23D7A">
            <w:pPr>
              <w:spacing w:after="120"/>
              <w:jc w:val="center"/>
              <w:rPr>
                <w:rFonts w:eastAsia="等线"/>
                <w:lang w:eastAsia="zh-CN"/>
              </w:rPr>
            </w:pPr>
            <w:r>
              <w:rPr>
                <w:rFonts w:eastAsia="等线"/>
                <w:lang w:val="en-US" w:eastAsia="zh-CN"/>
              </w:rPr>
              <w:t>neglected</w:t>
            </w:r>
          </w:p>
        </w:tc>
      </w:tr>
      <w:tr w:rsidR="009225F7" w14:paraId="4A1E6F25" w14:textId="77777777" w:rsidTr="00F23D7A">
        <w:trPr>
          <w:jc w:val="center"/>
        </w:trPr>
        <w:tc>
          <w:tcPr>
            <w:tcW w:w="3116" w:type="dxa"/>
            <w:vAlign w:val="center"/>
          </w:tcPr>
          <w:p w14:paraId="68A60239" w14:textId="0438F6F4" w:rsidR="009225F7" w:rsidRPr="00F508EE" w:rsidRDefault="00B837C6" w:rsidP="00F23D7A">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NW</m:t>
                    </m:r>
                  </m:sub>
                </m:sSub>
              </m:oMath>
            </m:oMathPara>
          </w:p>
        </w:tc>
        <w:tc>
          <w:tcPr>
            <w:tcW w:w="6234" w:type="dxa"/>
            <w:gridSpan w:val="3"/>
            <w:vAlign w:val="center"/>
          </w:tcPr>
          <w:p w14:paraId="5C47D0B4" w14:textId="0C0481B4" w:rsidR="009225F7" w:rsidRPr="00960728" w:rsidRDefault="0077750E" w:rsidP="00F23D7A">
            <w:pPr>
              <w:spacing w:after="120"/>
              <w:jc w:val="center"/>
              <w:rPr>
                <w:rFonts w:eastAsia="等线"/>
                <w:lang w:val="en-US" w:eastAsia="zh-CN"/>
              </w:rPr>
            </w:pPr>
            <w:r w:rsidRPr="00017BB4">
              <w:rPr>
                <w:rFonts w:eastAsia="等线"/>
                <w:lang w:val="en-US" w:eastAsia="zh-CN"/>
              </w:rPr>
              <w:t>±</w:t>
            </w:r>
            <w:r w:rsidR="009225F7">
              <w:rPr>
                <w:rFonts w:eastAsia="等线"/>
                <w:lang w:eastAsia="zh-CN"/>
              </w:rPr>
              <w:t xml:space="preserve">100 </w:t>
            </w:r>
            <w:r w:rsidR="00ED3CDD">
              <w:rPr>
                <w:rFonts w:eastAsia="等线"/>
                <w:lang w:eastAsia="zh-CN"/>
              </w:rPr>
              <w:t>ns</w:t>
            </w:r>
            <w:r w:rsidR="00ED3CDD" w:rsidRPr="00ED3CDD">
              <w:rPr>
                <w:rFonts w:eastAsia="等线"/>
                <w:vertAlign w:val="superscript"/>
                <w:lang w:eastAsia="zh-CN"/>
              </w:rPr>
              <w:t xml:space="preserve"> [</w:t>
            </w:r>
            <w:r w:rsidR="00B273C4">
              <w:rPr>
                <w:rFonts w:eastAsia="等线"/>
                <w:vertAlign w:val="superscript"/>
                <w:lang w:eastAsia="zh-CN"/>
              </w:rPr>
              <w:t>2</w:t>
            </w:r>
            <w:r w:rsidR="00ED3CDD" w:rsidRPr="00ED3CDD">
              <w:rPr>
                <w:rFonts w:eastAsia="等线"/>
                <w:vertAlign w:val="superscript"/>
                <w:lang w:eastAsia="zh-CN"/>
              </w:rPr>
              <w:t>]</w:t>
            </w:r>
          </w:p>
        </w:tc>
      </w:tr>
      <w:tr w:rsidR="00055CAC" w14:paraId="07D5D28A" w14:textId="77777777" w:rsidTr="00055CAC">
        <w:trPr>
          <w:trHeight w:val="350"/>
          <w:jc w:val="center"/>
        </w:trPr>
        <w:tc>
          <w:tcPr>
            <w:tcW w:w="3116" w:type="dxa"/>
            <w:vAlign w:val="center"/>
          </w:tcPr>
          <w:p w14:paraId="0C9AAB8C" w14:textId="1866A09F" w:rsidR="00055CAC" w:rsidRDefault="00B837C6"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total</m:t>
                    </m:r>
                  </m:sub>
                </m:sSub>
              </m:oMath>
            </m:oMathPara>
          </w:p>
        </w:tc>
        <w:tc>
          <w:tcPr>
            <w:tcW w:w="3117" w:type="dxa"/>
            <w:gridSpan w:val="2"/>
            <w:vAlign w:val="center"/>
          </w:tcPr>
          <w:p w14:paraId="24B3C9D1" w14:textId="16B990A2" w:rsidR="00055CAC" w:rsidRDefault="00055CAC" w:rsidP="00F23D7A">
            <w:pPr>
              <w:spacing w:after="120"/>
              <w:jc w:val="center"/>
              <w:rPr>
                <w:rFonts w:eastAsia="等线"/>
                <w:lang w:eastAsia="zh-CN"/>
              </w:rPr>
            </w:pPr>
            <w:r w:rsidRPr="00017BB4">
              <w:rPr>
                <w:rFonts w:eastAsia="等线"/>
                <w:lang w:val="en-US" w:eastAsia="zh-CN"/>
              </w:rPr>
              <w:t>±</w:t>
            </w:r>
            <w:r w:rsidR="00E41D1C">
              <w:rPr>
                <w:rFonts w:eastAsia="等线"/>
                <w:lang w:val="en-US" w:eastAsia="zh-CN"/>
              </w:rPr>
              <w:t>546</w:t>
            </w:r>
            <w:r w:rsidR="00E41D1C" w:rsidRPr="00017BB4">
              <w:rPr>
                <w:rFonts w:eastAsia="等线"/>
                <w:lang w:val="en-US" w:eastAsia="zh-CN"/>
              </w:rPr>
              <w:t xml:space="preserve"> </w:t>
            </w:r>
            <w:r w:rsidRPr="00017BB4">
              <w:rPr>
                <w:rFonts w:eastAsia="等线"/>
                <w:lang w:val="en-US" w:eastAsia="zh-CN"/>
              </w:rPr>
              <w:t>ns</w:t>
            </w:r>
          </w:p>
        </w:tc>
        <w:tc>
          <w:tcPr>
            <w:tcW w:w="3117" w:type="dxa"/>
            <w:vAlign w:val="center"/>
          </w:tcPr>
          <w:p w14:paraId="205213FF" w14:textId="099CE4E4" w:rsidR="00055CAC" w:rsidRDefault="00A566AE" w:rsidP="00F23D7A">
            <w:pPr>
              <w:spacing w:after="120"/>
              <w:jc w:val="center"/>
              <w:rPr>
                <w:rFonts w:eastAsia="等线"/>
                <w:lang w:eastAsia="zh-CN"/>
              </w:rPr>
            </w:pPr>
            <w:r w:rsidRPr="00017BB4">
              <w:rPr>
                <w:rFonts w:eastAsia="等线"/>
                <w:lang w:val="en-US" w:eastAsia="zh-CN"/>
              </w:rPr>
              <w:t>±</w:t>
            </w:r>
            <w:r w:rsidR="00BF36CC">
              <w:rPr>
                <w:rFonts w:eastAsia="等线"/>
                <w:lang w:val="en-US" w:eastAsia="zh-CN"/>
              </w:rPr>
              <w:t>381</w:t>
            </w:r>
            <w:r w:rsidR="00BF36CC" w:rsidRPr="00017BB4">
              <w:rPr>
                <w:rFonts w:eastAsia="等线"/>
                <w:lang w:val="en-US" w:eastAsia="zh-CN"/>
              </w:rPr>
              <w:t xml:space="preserve"> </w:t>
            </w:r>
            <w:r w:rsidRPr="00017BB4">
              <w:rPr>
                <w:rFonts w:eastAsia="等线"/>
                <w:lang w:val="en-US" w:eastAsia="zh-CN"/>
              </w:rPr>
              <w:t>ns</w:t>
            </w:r>
          </w:p>
        </w:tc>
      </w:tr>
      <w:tr w:rsidR="00A566AE" w14:paraId="0556F644" w14:textId="77777777" w:rsidTr="009E6B9E">
        <w:trPr>
          <w:trHeight w:val="350"/>
          <w:jc w:val="center"/>
        </w:trPr>
        <w:tc>
          <w:tcPr>
            <w:tcW w:w="9350" w:type="dxa"/>
            <w:gridSpan w:val="4"/>
            <w:vAlign w:val="center"/>
          </w:tcPr>
          <w:p w14:paraId="6858CBFC" w14:textId="77777777" w:rsidR="00A566AE" w:rsidRDefault="00A566AE" w:rsidP="005F286A">
            <w:pPr>
              <w:spacing w:after="120"/>
              <w:jc w:val="both"/>
              <w:rPr>
                <w:rFonts w:eastAsia="等线"/>
                <w:lang w:eastAsia="zh-CN"/>
              </w:rPr>
            </w:pPr>
            <w:r>
              <w:rPr>
                <w:rFonts w:eastAsia="等线"/>
                <w:lang w:eastAsia="zh-CN"/>
              </w:rPr>
              <w:t xml:space="preserve">Note: as mentioned </w:t>
            </w:r>
            <w:r w:rsidR="00DD45A3">
              <w:rPr>
                <w:rFonts w:eastAsia="等线"/>
                <w:lang w:eastAsia="zh-CN"/>
              </w:rPr>
              <w:t xml:space="preserve">in </w:t>
            </w:r>
            <w:r>
              <w:rPr>
                <w:rFonts w:eastAsia="等线"/>
                <w:lang w:eastAsia="zh-CN"/>
              </w:rPr>
              <w:t>above</w:t>
            </w:r>
            <w:r w:rsidR="00DD45A3">
              <w:rPr>
                <w:rFonts w:eastAsia="等线"/>
                <w:lang w:eastAsia="zh-CN"/>
              </w:rPr>
              <w:t xml:space="preserve"> section</w:t>
            </w:r>
            <w:r>
              <w:rPr>
                <w:rFonts w:eastAsia="等线"/>
                <w:lang w:eastAsia="zh-CN"/>
              </w:rPr>
              <w:t xml:space="preserve">, </w:t>
            </w:r>
            <w:r w:rsidR="005F286A">
              <w:rPr>
                <w:rFonts w:eastAsia="等线"/>
                <w:lang w:eastAsia="zh-CN"/>
              </w:rPr>
              <w:t>the error</w:t>
            </w:r>
            <w:r w:rsidR="00DD45A3">
              <w:rPr>
                <w:rFonts w:eastAsia="等线"/>
                <w:lang w:eastAsia="zh-CN"/>
              </w:rPr>
              <w:t xml:space="preserve"> components in </w:t>
            </w:r>
            <w:r w:rsidR="00E639E3">
              <w:rPr>
                <w:rFonts w:eastAsia="等线"/>
                <w:lang w:eastAsia="zh-CN"/>
              </w:rPr>
              <w:t xml:space="preserve">RTT </w:t>
            </w:r>
            <w:r w:rsidR="00BB2A05">
              <w:rPr>
                <w:rFonts w:eastAsia="等线"/>
                <w:lang w:eastAsia="zh-CN"/>
              </w:rPr>
              <w:t xml:space="preserve">based solution will be much smaller than </w:t>
            </w:r>
            <w:r w:rsidR="00FD39DC">
              <w:rPr>
                <w:rFonts w:eastAsia="等线"/>
                <w:lang w:eastAsia="zh-CN"/>
              </w:rPr>
              <w:t>TA</w:t>
            </w:r>
            <w:r w:rsidR="00E6036E">
              <w:rPr>
                <w:rFonts w:eastAsia="等线"/>
                <w:lang w:eastAsia="zh-CN"/>
              </w:rPr>
              <w:t xml:space="preserve"> based</w:t>
            </w:r>
            <w:r w:rsidR="00FD39DC">
              <w:rPr>
                <w:rFonts w:eastAsia="等线"/>
                <w:lang w:eastAsia="zh-CN"/>
              </w:rPr>
              <w:t xml:space="preserve"> solution; however, </w:t>
            </w:r>
            <w:proofErr w:type="gramStart"/>
            <w:r w:rsidR="00CA18EA">
              <w:rPr>
                <w:rFonts w:eastAsia="等线"/>
                <w:lang w:eastAsia="zh-CN"/>
              </w:rPr>
              <w:t>in order to</w:t>
            </w:r>
            <w:proofErr w:type="gramEnd"/>
            <w:r w:rsidR="00CA18EA">
              <w:rPr>
                <w:rFonts w:eastAsia="等线"/>
                <w:lang w:eastAsia="zh-CN"/>
              </w:rPr>
              <w:t xml:space="preserve"> </w:t>
            </w:r>
            <w:r w:rsidR="00E85391">
              <w:rPr>
                <w:rFonts w:eastAsia="等线"/>
                <w:lang w:eastAsia="zh-CN"/>
              </w:rPr>
              <w:t xml:space="preserve">compare the accuracy of these two methods, we apply the same </w:t>
            </w:r>
            <w:r w:rsidR="005F286A">
              <w:rPr>
                <w:rFonts w:eastAsia="等线"/>
                <w:lang w:eastAsia="zh-CN"/>
              </w:rPr>
              <w:t xml:space="preserve">value for RTT based solution </w:t>
            </w:r>
          </w:p>
          <w:p w14:paraId="09850582" w14:textId="2E864088" w:rsidR="00B273C4" w:rsidRDefault="00ED3CDD" w:rsidP="005F286A">
            <w:pPr>
              <w:spacing w:after="120"/>
              <w:jc w:val="both"/>
              <w:rPr>
                <w:rFonts w:eastAsia="等线"/>
                <w:lang w:eastAsia="zh-CN"/>
              </w:rPr>
            </w:pPr>
            <w:r w:rsidRPr="00627BE2">
              <w:rPr>
                <w:rFonts w:eastAsia="等线"/>
                <w:vertAlign w:val="superscript"/>
                <w:lang w:eastAsia="zh-CN"/>
              </w:rPr>
              <w:t>[1]</w:t>
            </w:r>
            <w:r>
              <w:rPr>
                <w:rFonts w:eastAsia="等线"/>
                <w:lang w:eastAsia="zh-CN"/>
              </w:rPr>
              <w:t xml:space="preserve"> </w:t>
            </w:r>
            <w:r w:rsidR="00B273C4">
              <w:rPr>
                <w:rFonts w:eastAsia="等线"/>
                <w:lang w:eastAsia="zh-CN"/>
              </w:rPr>
              <w:t xml:space="preserve">As mentioned above, the Rx-Tx difference measurement inaccuracy at UE is of order 50ns according to [6]. </w:t>
            </w:r>
            <w:proofErr w:type="gramStart"/>
            <w:r w:rsidR="00B273C4">
              <w:rPr>
                <w:rFonts w:eastAsia="等线"/>
                <w:lang w:eastAsia="zh-CN"/>
              </w:rPr>
              <w:t>So</w:t>
            </w:r>
            <w:proofErr w:type="gramEnd"/>
            <w:r w:rsidR="00B273C4">
              <w:rPr>
                <w:rFonts w:eastAsia="等线"/>
                <w:lang w:eastAsia="zh-CN"/>
              </w:rPr>
              <w:t xml:space="preserve"> the error related to UE timing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 xml:space="preserve">, </m:t>
                  </m:r>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oMath>
            <w:r w:rsidR="00B273C4">
              <w:rPr>
                <w:rFonts w:eastAsia="等线"/>
                <w:lang w:eastAsia="zh-CN"/>
              </w:rPr>
              <w:t xml:space="preserve">) will be much smaller than TA based propagation delay compensation. </w:t>
            </w:r>
            <w:r w:rsidR="0064232D">
              <w:t xml:space="preserve">The exact value of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hAnsi="Cambria Math"/>
                </w:rPr>
                <m:t xml:space="preserve"> </m:t>
              </m:r>
            </m:oMath>
            <w:r w:rsidR="0064232D">
              <w:t>needs to wait for the conclusion of RAN4 analysis.</w:t>
            </w:r>
          </w:p>
          <w:p w14:paraId="33A613EB" w14:textId="1A8F380B" w:rsidR="001306CC" w:rsidRPr="00B273C4" w:rsidRDefault="00B273C4" w:rsidP="005F286A">
            <w:pPr>
              <w:spacing w:after="120"/>
              <w:jc w:val="both"/>
              <w:rPr>
                <w:rFonts w:eastAsia="等线"/>
                <w:lang w:eastAsia="zh-CN"/>
              </w:rPr>
            </w:pPr>
            <w:r w:rsidRPr="00627BE2">
              <w:rPr>
                <w:rFonts w:eastAsia="等线"/>
                <w:vertAlign w:val="superscript"/>
                <w:lang w:eastAsia="zh-CN"/>
              </w:rPr>
              <w:t>[</w:t>
            </w:r>
            <w:r>
              <w:rPr>
                <w:rFonts w:eastAsia="等线"/>
                <w:vertAlign w:val="superscript"/>
                <w:lang w:eastAsia="zh-CN"/>
              </w:rPr>
              <w:t>2</w:t>
            </w:r>
            <w:r w:rsidRPr="00627BE2">
              <w:rPr>
                <w:rFonts w:eastAsia="等线"/>
                <w:vertAlign w:val="superscript"/>
                <w:lang w:eastAsia="zh-CN"/>
              </w:rPr>
              <w:t>]</w:t>
            </w:r>
            <w:r>
              <w:rPr>
                <w:rFonts w:eastAsia="等线"/>
                <w:lang w:eastAsia="zh-CN"/>
              </w:rPr>
              <w:t xml:space="preserve"> </w:t>
            </w:r>
            <w:r w:rsidR="00ED3CDD">
              <w:t>S</w:t>
            </w:r>
            <w:r w:rsidR="00ED3CDD" w:rsidRPr="00E01177">
              <w:t>everal papers have proposed to capture a budget for a network related part of the 5GS E2E budget</w:t>
            </w:r>
            <w:r w:rsidR="00ED3CDD" w:rsidRPr="00A0499F">
              <w:rPr>
                <w:lang w:val="en-US"/>
              </w:rPr>
              <w:t xml:space="preserve">. For simplicity we can assume </w:t>
            </w:r>
            <w:r w:rsidR="00ED3CDD" w:rsidRPr="00A0499F">
              <w:t>±</w:t>
            </w:r>
            <w:r w:rsidR="00ED3CDD" w:rsidRPr="00A0499F">
              <w:rPr>
                <w:lang w:val="en-US"/>
              </w:rPr>
              <w:t xml:space="preserve">100ns for </w:t>
            </w:r>
            <w:r w:rsidR="00ED3CDD">
              <w:t>different</w:t>
            </w:r>
            <w:r w:rsidR="00ED3CDD" w:rsidRPr="00A0499F">
              <w:rPr>
                <w:lang w:val="en-US"/>
              </w:rPr>
              <w:t xml:space="preserve"> use cases</w:t>
            </w:r>
            <w:r w:rsidR="00ED3CDD">
              <w:t xml:space="preserve"> according to</w:t>
            </w:r>
            <w:r w:rsidR="00ED3CDD" w:rsidRPr="00E01177">
              <w:t xml:space="preserve"> [</w:t>
            </w:r>
            <w:r w:rsidR="00D34974">
              <w:t>10</w:t>
            </w:r>
            <w:r w:rsidR="00ED3CDD" w:rsidRPr="00E01177">
              <w:t>] and [</w:t>
            </w:r>
            <w:r w:rsidR="00ED3CDD">
              <w:t>1</w:t>
            </w:r>
            <w:r w:rsidR="00D34974">
              <w:t>1</w:t>
            </w:r>
            <w:r w:rsidR="00ED3CDD" w:rsidRPr="00E01177">
              <w:t>]</w:t>
            </w:r>
            <w:r w:rsidR="00ED3CDD">
              <w:t>.</w:t>
            </w:r>
            <w:r w:rsidR="001306CC">
              <w:rPr>
                <w:rFonts w:eastAsia="等线"/>
                <w:lang w:eastAsia="zh-CN"/>
              </w:rPr>
              <w:t xml:space="preserve"> </w:t>
            </w:r>
          </w:p>
        </w:tc>
      </w:tr>
    </w:tbl>
    <w:p w14:paraId="1AF42A10" w14:textId="75883A3C" w:rsidR="00E35801" w:rsidRDefault="0004210E" w:rsidP="004020FB">
      <w:bookmarkStart w:id="15" w:name="o1"/>
      <w:r w:rsidRPr="002F0951">
        <w:rPr>
          <w:b/>
          <w:bCs/>
          <w:i/>
          <w:iCs/>
        </w:rPr>
        <w:t>Observation</w:t>
      </w:r>
      <w:r w:rsidR="00FE2577">
        <w:rPr>
          <w:b/>
          <w:bCs/>
          <w:i/>
          <w:iCs/>
        </w:rPr>
        <w:t xml:space="preserve"> </w:t>
      </w:r>
      <w:r w:rsidR="00DB503B">
        <w:rPr>
          <w:b/>
          <w:bCs/>
          <w:i/>
          <w:iCs/>
        </w:rPr>
        <w:fldChar w:fldCharType="begin"/>
      </w:r>
      <w:r w:rsidR="00DB503B">
        <w:rPr>
          <w:b/>
          <w:bCs/>
          <w:i/>
          <w:iCs/>
        </w:rPr>
        <w:instrText xml:space="preserve"> seq obs </w:instrText>
      </w:r>
      <w:r w:rsidR="00DB503B">
        <w:rPr>
          <w:b/>
          <w:bCs/>
          <w:i/>
          <w:iCs/>
        </w:rPr>
        <w:fldChar w:fldCharType="separate"/>
      </w:r>
      <w:r w:rsidR="000E4A75">
        <w:rPr>
          <w:b/>
          <w:bCs/>
          <w:i/>
          <w:iCs/>
          <w:noProof/>
        </w:rPr>
        <w:t>1</w:t>
      </w:r>
      <w:r w:rsidR="00DB503B">
        <w:rPr>
          <w:b/>
          <w:bCs/>
          <w:i/>
          <w:iCs/>
        </w:rPr>
        <w:fldChar w:fldCharType="end"/>
      </w:r>
      <w:r w:rsidRPr="002F0951">
        <w:rPr>
          <w:b/>
          <w:bCs/>
          <w:i/>
          <w:iCs/>
        </w:rPr>
        <w:t xml:space="preserve">: </w:t>
      </w:r>
      <w:r w:rsidR="002D54D7" w:rsidRPr="002F0951">
        <w:rPr>
          <w:b/>
          <w:bCs/>
          <w:i/>
          <w:iCs/>
        </w:rPr>
        <w:t xml:space="preserve">For TA based </w:t>
      </w:r>
      <w:r w:rsidR="00D72222">
        <w:rPr>
          <w:b/>
          <w:bCs/>
          <w:i/>
          <w:iCs/>
        </w:rPr>
        <w:t>propagation delay</w:t>
      </w:r>
      <w:r w:rsidR="00D72222" w:rsidRPr="00CE5470">
        <w:rPr>
          <w:b/>
          <w:bCs/>
          <w:i/>
          <w:iCs/>
        </w:rPr>
        <w:t xml:space="preserve"> compensation</w:t>
      </w:r>
      <w:r w:rsidR="00B35A75" w:rsidRPr="002F0951">
        <w:rPr>
          <w:b/>
          <w:bCs/>
          <w:i/>
          <w:iCs/>
        </w:rPr>
        <w:t xml:space="preserve">, the inaccuracy of 15/30/60 </w:t>
      </w:r>
      <w:r w:rsidR="003D33D9">
        <w:rPr>
          <w:b/>
          <w:bCs/>
          <w:i/>
          <w:iCs/>
        </w:rPr>
        <w:t>k</w:t>
      </w:r>
      <w:r w:rsidR="00B35A75" w:rsidRPr="002F0951">
        <w:rPr>
          <w:b/>
          <w:bCs/>
          <w:i/>
          <w:iCs/>
        </w:rPr>
        <w:t xml:space="preserve">Hz SCS </w:t>
      </w:r>
      <w:r w:rsidR="002D54D7" w:rsidRPr="002F0951">
        <w:rPr>
          <w:b/>
          <w:bCs/>
          <w:i/>
          <w:iCs/>
        </w:rPr>
        <w:t xml:space="preserve">after </w:t>
      </w:r>
      <w:r w:rsidR="00847E66" w:rsidRPr="002F0951">
        <w:rPr>
          <w:b/>
          <w:bCs/>
          <w:i/>
          <w:iCs/>
        </w:rPr>
        <w:t>propagation</w:t>
      </w:r>
      <w:r w:rsidR="002D54D7" w:rsidRPr="002F0951">
        <w:rPr>
          <w:b/>
          <w:bCs/>
          <w:i/>
          <w:iCs/>
        </w:rPr>
        <w:t xml:space="preserve"> delay compensation </w:t>
      </w:r>
      <w:r w:rsidR="00B35A75" w:rsidRPr="002F0951">
        <w:rPr>
          <w:b/>
          <w:bCs/>
          <w:i/>
          <w:iCs/>
        </w:rPr>
        <w:t>can fulfil the TSN clock synchronization requirements</w:t>
      </w:r>
      <w:r w:rsidRPr="002F0951">
        <w:rPr>
          <w:b/>
          <w:bCs/>
          <w:i/>
          <w:iCs/>
        </w:rPr>
        <w:t xml:space="preserve"> for </w:t>
      </w:r>
      <w:r w:rsidR="00847E66">
        <w:rPr>
          <w:b/>
          <w:bCs/>
          <w:i/>
          <w:iCs/>
        </w:rPr>
        <w:t xml:space="preserve">smart grid </w:t>
      </w:r>
      <w:r w:rsidR="00722B15" w:rsidRPr="002F0951">
        <w:rPr>
          <w:b/>
          <w:bCs/>
          <w:i/>
          <w:iCs/>
        </w:rPr>
        <w:t>scenario</w:t>
      </w:r>
      <w:r w:rsidR="002707D9" w:rsidRPr="002F0951">
        <w:rPr>
          <w:b/>
          <w:bCs/>
          <w:i/>
          <w:iCs/>
        </w:rPr>
        <w:t>; however</w:t>
      </w:r>
      <w:r w:rsidR="00847E66">
        <w:rPr>
          <w:b/>
          <w:bCs/>
          <w:i/>
          <w:iCs/>
        </w:rPr>
        <w:t xml:space="preserve">, it cannot </w:t>
      </w:r>
      <w:r w:rsidR="00847E66" w:rsidRPr="002F0951">
        <w:rPr>
          <w:b/>
          <w:bCs/>
          <w:i/>
          <w:iCs/>
        </w:rPr>
        <w:t xml:space="preserve">fulfil the TSN clock synchronization requirements for </w:t>
      </w:r>
      <w:r w:rsidR="0096031C">
        <w:rPr>
          <w:b/>
          <w:bCs/>
          <w:i/>
          <w:iCs/>
        </w:rPr>
        <w:t>control-to-control</w:t>
      </w:r>
      <w:r w:rsidR="00847E66">
        <w:rPr>
          <w:b/>
          <w:bCs/>
          <w:i/>
          <w:iCs/>
        </w:rPr>
        <w:t xml:space="preserve"> </w:t>
      </w:r>
      <w:r w:rsidR="00847E66" w:rsidRPr="002F0951">
        <w:rPr>
          <w:b/>
          <w:bCs/>
          <w:i/>
          <w:iCs/>
        </w:rPr>
        <w:t>scenario</w:t>
      </w:r>
      <w:r w:rsidR="00B35A75" w:rsidRPr="002F0951">
        <w:rPr>
          <w:b/>
          <w:bCs/>
          <w:i/>
          <w:iCs/>
        </w:rPr>
        <w:t>.</w:t>
      </w:r>
    </w:p>
    <w:bookmarkEnd w:id="15"/>
    <w:p w14:paraId="2B70B975" w14:textId="77777777" w:rsidR="00DC4EF4" w:rsidRDefault="003212EF" w:rsidP="00E07ABD">
      <w:pPr>
        <w:jc w:val="both"/>
      </w:pPr>
      <w:r>
        <w:t>As mentioned in RAN 102e meeting,</w:t>
      </w:r>
      <w:r w:rsidR="00B25931">
        <w:t xml:space="preserve"> three methods (option 1a,1b and 1c) have been proposed to improve</w:t>
      </w:r>
      <w:r>
        <w:t xml:space="preserve"> the accuracy of TA based </w:t>
      </w:r>
      <w:r w:rsidR="00B25931">
        <w:t>propagation delay compensation.</w:t>
      </w:r>
      <w:r>
        <w:t xml:space="preserve"> However, </w:t>
      </w:r>
      <w:proofErr w:type="gramStart"/>
      <w:r>
        <w:t>We</w:t>
      </w:r>
      <w:proofErr w:type="gramEnd"/>
      <w:r>
        <w:t xml:space="preserve"> do not prefer redesigning the legacy TA system (either from granularity only point of view like option 1a or from a broader point of view like option 1b) for two reasons: </w:t>
      </w:r>
    </w:p>
    <w:p w14:paraId="4F398582" w14:textId="342CAD28" w:rsidR="00DC4EF4" w:rsidRDefault="003212EF" w:rsidP="00E07ABD">
      <w:pPr>
        <w:jc w:val="both"/>
      </w:pPr>
      <w:r>
        <w:t xml:space="preserve">1. Reworking legacy TA in the standards is not </w:t>
      </w:r>
      <w:r w:rsidR="00AA1F97">
        <w:t>preferable</w:t>
      </w:r>
      <w:r>
        <w:t xml:space="preserve"> since this is a timing loop</w:t>
      </w:r>
      <w:r w:rsidR="00DC4EF4">
        <w:t xml:space="preserve"> that has been used since Rel-15 and changing the behavior of the timing loop will require development of test cases/requirements for such a fundamental procedure as timing</w:t>
      </w:r>
      <w:r>
        <w:t xml:space="preserve">. </w:t>
      </w:r>
    </w:p>
    <w:p w14:paraId="2864F03F" w14:textId="154EB411" w:rsidR="00DC4EF4" w:rsidRDefault="003212EF" w:rsidP="00E07ABD">
      <w:pPr>
        <w:jc w:val="both"/>
      </w:pPr>
      <w:r>
        <w:t xml:space="preserve">2. Even with enhanced granularity, TA is still affected by the </w:t>
      </w:r>
      <w:proofErr w:type="spellStart"/>
      <w:r>
        <w:t>gNB</w:t>
      </w:r>
      <w:proofErr w:type="spellEnd"/>
      <w:r>
        <w:t xml:space="preserve"> implementation </w:t>
      </w:r>
      <w:r w:rsidR="00DC4EF4">
        <w:t xml:space="preserve">of </w:t>
      </w:r>
      <w:r>
        <w:t>UL-DL alignment accuracy (No standard specification on the limit of this error</w:t>
      </w:r>
      <w:r w:rsidR="00DC4EF4">
        <w:t xml:space="preserve"> is currently available</w:t>
      </w:r>
      <w:r>
        <w:t xml:space="preserve">). For example, FDD systems do not perfectly align the UL and DL frame and thus the PD measurement derived from this TA process would not converge to 0 (all other error sources discounted). We do not see a feasible method to mitigate this unspecified error without standardized </w:t>
      </w:r>
      <w:proofErr w:type="spellStart"/>
      <w:r>
        <w:t>gNB</w:t>
      </w:r>
      <w:proofErr w:type="spellEnd"/>
      <w:r>
        <w:t xml:space="preserve"> behavior, and thus we do not see much promise in option 1a and option 1b as proposed for </w:t>
      </w:r>
      <w:r w:rsidR="0088022F" w:rsidRPr="0061518E">
        <w:rPr>
          <w:lang w:val="en-GB"/>
        </w:rPr>
        <w:t>control-to-control</w:t>
      </w:r>
      <w:r w:rsidR="0088022F">
        <w:rPr>
          <w:lang w:val="en-GB"/>
        </w:rPr>
        <w:t xml:space="preserve"> scenario</w:t>
      </w:r>
      <w:r>
        <w:t xml:space="preserve">. </w:t>
      </w:r>
    </w:p>
    <w:p w14:paraId="69AAFBD9" w14:textId="6641E8B9" w:rsidR="003212EF" w:rsidRDefault="00CD5579" w:rsidP="00E07ABD">
      <w:pPr>
        <w:jc w:val="both"/>
      </w:pPr>
      <w:r>
        <w:t>T</w:t>
      </w:r>
      <w:r w:rsidR="003212EF">
        <w:t>he proposal in option 1c is still not clear so it is hard to assess its applicability without further details</w:t>
      </w:r>
      <w:r w:rsidR="00DC4EF4">
        <w:t xml:space="preserve"> about the definition of 1c</w:t>
      </w:r>
      <w:r w:rsidR="003212EF">
        <w:t xml:space="preserve">.  </w:t>
      </w:r>
    </w:p>
    <w:p w14:paraId="60DE5BD1" w14:textId="13E208C4" w:rsidR="00B84313" w:rsidRDefault="00B84313" w:rsidP="00B84313">
      <w:bookmarkStart w:id="16" w:name="p1"/>
      <w:r w:rsidRPr="00CE5470">
        <w:rPr>
          <w:b/>
          <w:bCs/>
          <w:i/>
          <w:iCs/>
        </w:rPr>
        <w:t xml:space="preserve">Proposal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1</w:t>
      </w:r>
      <w:r w:rsidR="00DB503B">
        <w:rPr>
          <w:b/>
          <w:bCs/>
          <w:i/>
          <w:iCs/>
        </w:rPr>
        <w:fldChar w:fldCharType="end"/>
      </w:r>
      <w:r w:rsidRPr="00CE5470">
        <w:rPr>
          <w:b/>
          <w:bCs/>
          <w:i/>
          <w:iCs/>
        </w:rPr>
        <w:t>: TA</w:t>
      </w:r>
      <w:r w:rsidR="00D72222">
        <w:rPr>
          <w:b/>
          <w:bCs/>
          <w:i/>
          <w:iCs/>
        </w:rPr>
        <w:t xml:space="preserve"> </w:t>
      </w:r>
      <w:bookmarkStart w:id="17" w:name="_Hlk53744394"/>
      <w:r w:rsidRPr="00CE5470">
        <w:rPr>
          <w:b/>
          <w:bCs/>
          <w:i/>
          <w:iCs/>
        </w:rPr>
        <w:t>based</w:t>
      </w:r>
      <w:r w:rsidR="00B13EA2">
        <w:rPr>
          <w:b/>
          <w:bCs/>
          <w:i/>
          <w:iCs/>
        </w:rPr>
        <w:t xml:space="preserve"> propagation delay</w:t>
      </w:r>
      <w:r w:rsidRPr="00CE5470">
        <w:rPr>
          <w:b/>
          <w:bCs/>
          <w:i/>
          <w:iCs/>
        </w:rPr>
        <w:t xml:space="preserve"> compensation </w:t>
      </w:r>
      <w:bookmarkEnd w:id="17"/>
      <w:r w:rsidRPr="00CE5470">
        <w:rPr>
          <w:b/>
          <w:bCs/>
          <w:i/>
          <w:iCs/>
        </w:rPr>
        <w:t xml:space="preserve">is not </w:t>
      </w:r>
      <w:r>
        <w:rPr>
          <w:b/>
          <w:bCs/>
          <w:i/>
          <w:iCs/>
        </w:rPr>
        <w:t>considered</w:t>
      </w:r>
      <w:r w:rsidRPr="00CE5470">
        <w:rPr>
          <w:b/>
          <w:bCs/>
          <w:i/>
          <w:iCs/>
        </w:rPr>
        <w:t xml:space="preserve"> </w:t>
      </w:r>
      <w:r w:rsidRPr="00EF2048">
        <w:rPr>
          <w:b/>
          <w:bCs/>
          <w:i/>
          <w:iCs/>
        </w:rPr>
        <w:t xml:space="preserve">for </w:t>
      </w:r>
      <w:r>
        <w:rPr>
          <w:b/>
          <w:bCs/>
          <w:i/>
          <w:iCs/>
        </w:rPr>
        <w:t xml:space="preserve">enhancement for </w:t>
      </w:r>
      <w:r w:rsidRPr="005659C0">
        <w:rPr>
          <w:b/>
          <w:bCs/>
          <w:i/>
          <w:iCs/>
        </w:rPr>
        <w:t>propagation delay compensation</w:t>
      </w:r>
      <w:r>
        <w:rPr>
          <w:b/>
          <w:bCs/>
          <w:i/>
          <w:iCs/>
          <w:lang w:eastAsia="zh-CN"/>
        </w:rPr>
        <w:t>.</w:t>
      </w:r>
    </w:p>
    <w:bookmarkEnd w:id="16"/>
    <w:p w14:paraId="14E4BBA2" w14:textId="11797C93" w:rsidR="00567D4A" w:rsidRPr="0048665D" w:rsidRDefault="00356472" w:rsidP="00E07ABD">
      <w:pPr>
        <w:jc w:val="both"/>
      </w:pPr>
      <w:r>
        <w:t>RTT based solution</w:t>
      </w:r>
      <w:r w:rsidR="00554E72" w:rsidRPr="00554E72">
        <w:t xml:space="preserve"> has been already presented in Rel-16 for NR positioning. The solution is for the </w:t>
      </w:r>
      <w:proofErr w:type="spellStart"/>
      <w:r w:rsidR="00554E72" w:rsidRPr="00554E72">
        <w:t>gNB</w:t>
      </w:r>
      <w:proofErr w:type="spellEnd"/>
      <w:r w:rsidR="00554E72" w:rsidRPr="00554E72">
        <w:t xml:space="preserve"> to aid the UE in performing propagation delay compensation by measuring and informing the UE of the propagation delay currently experienced (or measurements to aid the UE in calculating the propagation delay). It is efficient to utilize the existing techniques defined in NR/LTE for measuring propagation delay for the purposes of high-accuracy positioning to perform propagation delay compensation at the UE.  In fact, we do not need to reuse the whole positioning architecture such as positioning servers, LMF, multi-cell RTT etc., as that would be unnecessarily complex for the </w:t>
      </w:r>
      <w:proofErr w:type="spellStart"/>
      <w:r w:rsidR="00554E72" w:rsidRPr="00554E72">
        <w:t>IIoT</w:t>
      </w:r>
      <w:proofErr w:type="spellEnd"/>
      <w:r w:rsidR="00554E72" w:rsidRPr="00554E72">
        <w:t xml:space="preserve"> setting. What we want is just to adopt the techniques used in positioning to measure propagation delay for propagation delay compensation. The detailed scheme can be founded in our RAN2 contribution [</w:t>
      </w:r>
      <w:r w:rsidR="000211FC">
        <w:t>1</w:t>
      </w:r>
      <w:r w:rsidR="00D34974">
        <w:t>2</w:t>
      </w:r>
      <w:r w:rsidR="00554E72" w:rsidRPr="00554E72">
        <w:t>].</w:t>
      </w:r>
    </w:p>
    <w:p w14:paraId="4C5ABB9F" w14:textId="2C70B1C8" w:rsidR="004020FB" w:rsidRDefault="004020FB" w:rsidP="004020FB">
      <w:pPr>
        <w:rPr>
          <w:b/>
          <w:bCs/>
          <w:i/>
          <w:iCs/>
        </w:rPr>
      </w:pPr>
      <w:bookmarkStart w:id="18" w:name="p2"/>
      <w:r w:rsidRPr="00EF2048">
        <w:rPr>
          <w:b/>
          <w:bCs/>
          <w:i/>
          <w:iCs/>
        </w:rPr>
        <w:t>Proposal</w:t>
      </w:r>
      <w:r w:rsidR="00DB503B">
        <w:rPr>
          <w:b/>
          <w:bCs/>
          <w:i/>
          <w:iCs/>
        </w:rPr>
        <w:t xml:space="preserve">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2</w:t>
      </w:r>
      <w:r w:rsidR="00DB503B">
        <w:rPr>
          <w:b/>
          <w:bCs/>
          <w:i/>
          <w:iCs/>
        </w:rPr>
        <w:fldChar w:fldCharType="end"/>
      </w:r>
      <w:r w:rsidRPr="00EF2048">
        <w:rPr>
          <w:b/>
          <w:bCs/>
          <w:i/>
          <w:iCs/>
        </w:rPr>
        <w:t xml:space="preserve">: </w:t>
      </w:r>
      <w:r w:rsidR="00B13EA2">
        <w:rPr>
          <w:b/>
          <w:bCs/>
          <w:i/>
          <w:iCs/>
        </w:rPr>
        <w:t>RTT based propagation delay compensation (option 2)</w:t>
      </w:r>
      <w:r w:rsidRPr="00EF2048">
        <w:rPr>
          <w:b/>
          <w:bCs/>
          <w:i/>
          <w:iCs/>
        </w:rPr>
        <w:t xml:space="preserve"> is good candidate for propagation delay compensation. </w:t>
      </w:r>
    </w:p>
    <w:bookmarkEnd w:id="5"/>
    <w:bookmarkEnd w:id="18"/>
    <w:p w14:paraId="02810CFE" w14:textId="7A4C046E" w:rsidR="00746535" w:rsidRDefault="00CE5C90" w:rsidP="00746535">
      <w:pPr>
        <w:pStyle w:val="Heading1"/>
      </w:pPr>
      <w:r>
        <w:t>Conclusions</w:t>
      </w:r>
    </w:p>
    <w:p w14:paraId="61C094D7" w14:textId="4C13962C" w:rsidR="00CE5C90" w:rsidRDefault="005C6C86" w:rsidP="00CE5C90">
      <w:r>
        <w:rPr>
          <w:lang w:val="en-GB"/>
        </w:rPr>
        <w:t xml:space="preserve">In this contribution, we discuss </w:t>
      </w:r>
      <w:r w:rsidR="00945756">
        <w:t>e</w:t>
      </w:r>
      <w:r w:rsidR="00945756">
        <w:rPr>
          <w:bCs/>
        </w:rPr>
        <w:t>nhancements for support of time synchronization</w:t>
      </w:r>
      <w:r w:rsidR="00945756">
        <w:t xml:space="preserve">. </w:t>
      </w:r>
      <w:r>
        <w:t xml:space="preserve"> We have the following </w:t>
      </w:r>
      <w:r w:rsidR="00945756">
        <w:t>proposal</w:t>
      </w:r>
      <w:r>
        <w:t>:</w:t>
      </w:r>
    </w:p>
    <w:p w14:paraId="766CEEC5" w14:textId="77777777" w:rsidR="000E4A75" w:rsidRDefault="00DB503B" w:rsidP="004020FB">
      <w:r>
        <w:rPr>
          <w:b/>
          <w:bCs/>
          <w:i/>
          <w:iCs/>
        </w:rPr>
        <w:fldChar w:fldCharType="begin"/>
      </w:r>
      <w:r>
        <w:rPr>
          <w:b/>
          <w:bCs/>
          <w:i/>
          <w:iCs/>
        </w:rPr>
        <w:instrText xml:space="preserve"> REF o1 \h </w:instrText>
      </w:r>
      <w:r>
        <w:rPr>
          <w:b/>
          <w:bCs/>
          <w:i/>
          <w:iCs/>
        </w:rPr>
      </w:r>
      <w:r>
        <w:rPr>
          <w:b/>
          <w:bCs/>
          <w:i/>
          <w:iCs/>
        </w:rPr>
        <w:fldChar w:fldCharType="separate"/>
      </w:r>
      <w:r w:rsidR="000E4A75" w:rsidRPr="002F0951">
        <w:rPr>
          <w:b/>
          <w:bCs/>
          <w:i/>
          <w:iCs/>
        </w:rPr>
        <w:t>Observation</w:t>
      </w:r>
      <w:r w:rsidR="000E4A75">
        <w:rPr>
          <w:b/>
          <w:bCs/>
          <w:i/>
          <w:iCs/>
        </w:rPr>
        <w:t xml:space="preserve"> </w:t>
      </w:r>
      <w:r w:rsidR="000E4A75">
        <w:rPr>
          <w:b/>
          <w:bCs/>
          <w:i/>
          <w:iCs/>
          <w:noProof/>
        </w:rPr>
        <w:t>1</w:t>
      </w:r>
      <w:r w:rsidR="000E4A75" w:rsidRPr="002F0951">
        <w:rPr>
          <w:b/>
          <w:bCs/>
          <w:i/>
          <w:iCs/>
        </w:rPr>
        <w:t xml:space="preserve">: For TA based </w:t>
      </w:r>
      <w:r w:rsidR="000E4A75">
        <w:rPr>
          <w:b/>
          <w:bCs/>
          <w:i/>
          <w:iCs/>
        </w:rPr>
        <w:t>propagation delay</w:t>
      </w:r>
      <w:r w:rsidR="000E4A75" w:rsidRPr="00CE5470">
        <w:rPr>
          <w:b/>
          <w:bCs/>
          <w:i/>
          <w:iCs/>
        </w:rPr>
        <w:t xml:space="preserve"> compensation</w:t>
      </w:r>
      <w:r w:rsidR="000E4A75" w:rsidRPr="002F0951">
        <w:rPr>
          <w:b/>
          <w:bCs/>
          <w:i/>
          <w:iCs/>
        </w:rPr>
        <w:t xml:space="preserve">, the inaccuracy of 15/30/60 </w:t>
      </w:r>
      <w:r w:rsidR="000E4A75">
        <w:rPr>
          <w:b/>
          <w:bCs/>
          <w:i/>
          <w:iCs/>
        </w:rPr>
        <w:t>k</w:t>
      </w:r>
      <w:r w:rsidR="000E4A75" w:rsidRPr="002F0951">
        <w:rPr>
          <w:b/>
          <w:bCs/>
          <w:i/>
          <w:iCs/>
        </w:rPr>
        <w:t xml:space="preserve">Hz SCS after propagation delay compensation can fulfil the TSN clock synchronization requirements for </w:t>
      </w:r>
      <w:r w:rsidR="000E4A75">
        <w:rPr>
          <w:b/>
          <w:bCs/>
          <w:i/>
          <w:iCs/>
        </w:rPr>
        <w:t xml:space="preserve">smart grid </w:t>
      </w:r>
      <w:r w:rsidR="000E4A75" w:rsidRPr="002F0951">
        <w:rPr>
          <w:b/>
          <w:bCs/>
          <w:i/>
          <w:iCs/>
        </w:rPr>
        <w:t>scenario; however</w:t>
      </w:r>
      <w:r w:rsidR="000E4A75">
        <w:rPr>
          <w:b/>
          <w:bCs/>
          <w:i/>
          <w:iCs/>
        </w:rPr>
        <w:t xml:space="preserve">, it cannot </w:t>
      </w:r>
      <w:r w:rsidR="000E4A75" w:rsidRPr="002F0951">
        <w:rPr>
          <w:b/>
          <w:bCs/>
          <w:i/>
          <w:iCs/>
        </w:rPr>
        <w:t xml:space="preserve">fulfil the TSN clock synchronization requirements for </w:t>
      </w:r>
      <w:r w:rsidR="000E4A75">
        <w:rPr>
          <w:b/>
          <w:bCs/>
          <w:i/>
          <w:iCs/>
        </w:rPr>
        <w:t xml:space="preserve">control-to-control </w:t>
      </w:r>
      <w:r w:rsidR="000E4A75" w:rsidRPr="002F0951">
        <w:rPr>
          <w:b/>
          <w:bCs/>
          <w:i/>
          <w:iCs/>
        </w:rPr>
        <w:t>scenario.</w:t>
      </w:r>
    </w:p>
    <w:p w14:paraId="72BB5111" w14:textId="77777777" w:rsidR="000E4A75" w:rsidRDefault="00DB503B" w:rsidP="00B84313">
      <w:r>
        <w:rPr>
          <w:b/>
          <w:bCs/>
          <w:i/>
          <w:iCs/>
        </w:rPr>
        <w:fldChar w:fldCharType="end"/>
      </w:r>
      <w:r>
        <w:rPr>
          <w:b/>
          <w:bCs/>
          <w:i/>
          <w:iCs/>
        </w:rPr>
        <w:fldChar w:fldCharType="begin"/>
      </w:r>
      <w:r>
        <w:rPr>
          <w:b/>
          <w:bCs/>
          <w:i/>
          <w:iCs/>
        </w:rPr>
        <w:instrText xml:space="preserve"> REF p1 \h </w:instrText>
      </w:r>
      <w:r>
        <w:rPr>
          <w:b/>
          <w:bCs/>
          <w:i/>
          <w:iCs/>
        </w:rPr>
      </w:r>
      <w:r>
        <w:rPr>
          <w:b/>
          <w:bCs/>
          <w:i/>
          <w:iCs/>
        </w:rPr>
        <w:fldChar w:fldCharType="separate"/>
      </w:r>
      <w:r w:rsidR="000E4A75" w:rsidRPr="00CE5470">
        <w:rPr>
          <w:b/>
          <w:bCs/>
          <w:i/>
          <w:iCs/>
        </w:rPr>
        <w:t xml:space="preserve">Proposal </w:t>
      </w:r>
      <w:r w:rsidR="000E4A75">
        <w:rPr>
          <w:b/>
          <w:bCs/>
          <w:i/>
          <w:iCs/>
          <w:noProof/>
        </w:rPr>
        <w:t>1</w:t>
      </w:r>
      <w:r w:rsidR="000E4A75" w:rsidRPr="00CE5470">
        <w:rPr>
          <w:b/>
          <w:bCs/>
          <w:i/>
          <w:iCs/>
        </w:rPr>
        <w:t>: TA</w:t>
      </w:r>
      <w:r w:rsidR="000E4A75">
        <w:rPr>
          <w:b/>
          <w:bCs/>
          <w:i/>
          <w:iCs/>
        </w:rPr>
        <w:t xml:space="preserve"> </w:t>
      </w:r>
      <w:r w:rsidR="000E4A75" w:rsidRPr="00CE5470">
        <w:rPr>
          <w:b/>
          <w:bCs/>
          <w:i/>
          <w:iCs/>
        </w:rPr>
        <w:t>based</w:t>
      </w:r>
      <w:r w:rsidR="000E4A75">
        <w:rPr>
          <w:b/>
          <w:bCs/>
          <w:i/>
          <w:iCs/>
        </w:rPr>
        <w:t xml:space="preserve"> propagation delay</w:t>
      </w:r>
      <w:r w:rsidR="000E4A75" w:rsidRPr="00CE5470">
        <w:rPr>
          <w:b/>
          <w:bCs/>
          <w:i/>
          <w:iCs/>
        </w:rPr>
        <w:t xml:space="preserve"> compensation is not </w:t>
      </w:r>
      <w:r w:rsidR="000E4A75">
        <w:rPr>
          <w:b/>
          <w:bCs/>
          <w:i/>
          <w:iCs/>
        </w:rPr>
        <w:t>considered</w:t>
      </w:r>
      <w:r w:rsidR="000E4A75" w:rsidRPr="00CE5470">
        <w:rPr>
          <w:b/>
          <w:bCs/>
          <w:i/>
          <w:iCs/>
        </w:rPr>
        <w:t xml:space="preserve"> </w:t>
      </w:r>
      <w:r w:rsidR="000E4A75" w:rsidRPr="00EF2048">
        <w:rPr>
          <w:b/>
          <w:bCs/>
          <w:i/>
          <w:iCs/>
        </w:rPr>
        <w:t xml:space="preserve">for </w:t>
      </w:r>
      <w:r w:rsidR="000E4A75">
        <w:rPr>
          <w:b/>
          <w:bCs/>
          <w:i/>
          <w:iCs/>
        </w:rPr>
        <w:t xml:space="preserve">enhancement for </w:t>
      </w:r>
      <w:r w:rsidR="000E4A75" w:rsidRPr="005659C0">
        <w:rPr>
          <w:b/>
          <w:bCs/>
          <w:i/>
          <w:iCs/>
        </w:rPr>
        <w:t>propagation delay compensation</w:t>
      </w:r>
      <w:r w:rsidR="000E4A75">
        <w:rPr>
          <w:b/>
          <w:bCs/>
          <w:i/>
          <w:iCs/>
          <w:lang w:eastAsia="zh-CN"/>
        </w:rPr>
        <w:t>.</w:t>
      </w:r>
    </w:p>
    <w:p w14:paraId="2DB1B73F" w14:textId="77777777" w:rsidR="000E4A75" w:rsidRPr="00EF2048" w:rsidRDefault="00DB503B" w:rsidP="004020FB">
      <w:pPr>
        <w:rPr>
          <w:b/>
          <w:bCs/>
          <w:i/>
          <w:iCs/>
        </w:rPr>
      </w:pPr>
      <w:r>
        <w:rPr>
          <w:b/>
          <w:bCs/>
          <w:i/>
          <w:iCs/>
        </w:rPr>
        <w:lastRenderedPageBreak/>
        <w:fldChar w:fldCharType="end"/>
      </w:r>
      <w:r>
        <w:rPr>
          <w:b/>
          <w:bCs/>
          <w:i/>
          <w:iCs/>
        </w:rPr>
        <w:fldChar w:fldCharType="begin"/>
      </w:r>
      <w:r>
        <w:rPr>
          <w:b/>
          <w:bCs/>
          <w:i/>
          <w:iCs/>
        </w:rPr>
        <w:instrText xml:space="preserve"> REF p2 \h </w:instrText>
      </w:r>
      <w:r>
        <w:rPr>
          <w:b/>
          <w:bCs/>
          <w:i/>
          <w:iCs/>
        </w:rPr>
      </w:r>
      <w:r>
        <w:rPr>
          <w:b/>
          <w:bCs/>
          <w:i/>
          <w:iCs/>
        </w:rPr>
        <w:fldChar w:fldCharType="separate"/>
      </w:r>
      <w:r w:rsidR="000E4A75" w:rsidRPr="00EF2048">
        <w:rPr>
          <w:b/>
          <w:bCs/>
          <w:i/>
          <w:iCs/>
        </w:rPr>
        <w:t>Proposal</w:t>
      </w:r>
      <w:r w:rsidR="000E4A75">
        <w:rPr>
          <w:b/>
          <w:bCs/>
          <w:i/>
          <w:iCs/>
        </w:rPr>
        <w:t xml:space="preserve"> </w:t>
      </w:r>
      <w:r w:rsidR="000E4A75">
        <w:rPr>
          <w:b/>
          <w:bCs/>
          <w:i/>
          <w:iCs/>
          <w:noProof/>
        </w:rPr>
        <w:t>2</w:t>
      </w:r>
      <w:r w:rsidR="000E4A75" w:rsidRPr="00EF2048">
        <w:rPr>
          <w:b/>
          <w:bCs/>
          <w:i/>
          <w:iCs/>
        </w:rPr>
        <w:t xml:space="preserve">: </w:t>
      </w:r>
      <w:r w:rsidR="000E4A75">
        <w:rPr>
          <w:b/>
          <w:bCs/>
          <w:i/>
          <w:iCs/>
        </w:rPr>
        <w:t>RTT based propagation delay compensation (option 2)</w:t>
      </w:r>
      <w:r w:rsidR="000E4A75" w:rsidRPr="00EF2048">
        <w:rPr>
          <w:b/>
          <w:bCs/>
          <w:i/>
          <w:iCs/>
        </w:rPr>
        <w:t xml:space="preserve"> is good candidate for propagation delay compensation. </w:t>
      </w:r>
    </w:p>
    <w:p w14:paraId="2A4739A3" w14:textId="63CDC6C7" w:rsidR="000A3A95" w:rsidRPr="000A3A95" w:rsidRDefault="00DB503B" w:rsidP="006D459E">
      <w:pPr>
        <w:rPr>
          <w:b/>
          <w:bCs/>
        </w:rPr>
      </w:pPr>
      <w:r>
        <w:rPr>
          <w:b/>
          <w:bCs/>
          <w:i/>
          <w:iCs/>
        </w:rPr>
        <w:fldChar w:fldCharType="end"/>
      </w:r>
      <w:r w:rsidR="000A3A95" w:rsidRPr="000A3A95">
        <w:rPr>
          <w:b/>
          <w:bCs/>
        </w:rPr>
        <w:t xml:space="preserve"> </w:t>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6708CAD6" w14:textId="32020CB5" w:rsidR="00FE1370" w:rsidRDefault="005551FA" w:rsidP="009E6B9E">
      <w:pPr>
        <w:numPr>
          <w:ilvl w:val="0"/>
          <w:numId w:val="25"/>
        </w:numPr>
        <w:spacing w:before="100" w:beforeAutospacing="1" w:after="120"/>
        <w:textAlignment w:val="auto"/>
      </w:pPr>
      <w:r w:rsidRPr="005551FA">
        <w:t>S1-202303</w:t>
      </w:r>
      <w:r>
        <w:t>, Change request for 22.104 Clock sync budget in Rel-17, 3GPP TSG-SA1 Meeting #90e, May 18 - 22, 2020</w:t>
      </w:r>
    </w:p>
    <w:p w14:paraId="065B6AB8" w14:textId="4CD1AA3C" w:rsidR="0028662C" w:rsidRDefault="0028662C" w:rsidP="0028662C">
      <w:pPr>
        <w:pStyle w:val="ListParagraph"/>
        <w:numPr>
          <w:ilvl w:val="0"/>
          <w:numId w:val="25"/>
        </w:numPr>
        <w:spacing w:after="120"/>
        <w:rPr>
          <w:noProof/>
        </w:rPr>
      </w:pPr>
      <w:r>
        <w:t xml:space="preserve">3GPP TS 38.104 v15.3.0, </w:t>
      </w:r>
      <w:r w:rsidRPr="00023E07">
        <w:rPr>
          <w:noProof/>
        </w:rPr>
        <w:t>Base Station (BS) radio transmission and reception</w:t>
      </w:r>
    </w:p>
    <w:p w14:paraId="227C9644" w14:textId="4E5C775F" w:rsidR="00D23B83" w:rsidRPr="00066BC0" w:rsidRDefault="00066BC0" w:rsidP="00066BC0">
      <w:pPr>
        <w:numPr>
          <w:ilvl w:val="0"/>
          <w:numId w:val="25"/>
        </w:numPr>
        <w:rPr>
          <w:bCs/>
        </w:rPr>
      </w:pPr>
      <w:bookmarkStart w:id="19" w:name="_Hlk47535018"/>
      <w:r w:rsidRPr="00334D57">
        <w:rPr>
          <w:bCs/>
        </w:rPr>
        <w:t>3GPP TR 38.825 V16.0.0 “</w:t>
      </w:r>
      <w:r w:rsidRPr="00851C12">
        <w:rPr>
          <w:bCs/>
        </w:rPr>
        <w:t>Technical Specification Group Radio Access Network;</w:t>
      </w:r>
      <w:r>
        <w:rPr>
          <w:bCs/>
        </w:rPr>
        <w:t xml:space="preserve"> </w:t>
      </w:r>
      <w:r w:rsidRPr="00851C12">
        <w:rPr>
          <w:bCs/>
        </w:rPr>
        <w:t>Study on NR Industrial Internet of Things (IoT)”</w:t>
      </w:r>
      <w:bookmarkEnd w:id="19"/>
    </w:p>
    <w:p w14:paraId="3370B84F" w14:textId="0644CC38" w:rsidR="0028662C" w:rsidRDefault="0028662C" w:rsidP="009E6B9E">
      <w:pPr>
        <w:numPr>
          <w:ilvl w:val="0"/>
          <w:numId w:val="25"/>
        </w:numPr>
        <w:spacing w:before="100" w:beforeAutospacing="1" w:after="120"/>
        <w:textAlignment w:val="auto"/>
      </w:pPr>
      <w:r>
        <w:t>3GPP TS 38.1</w:t>
      </w:r>
      <w:r w:rsidRPr="002E4AC3">
        <w:rPr>
          <w:rFonts w:hint="eastAsia"/>
        </w:rPr>
        <w:t>33</w:t>
      </w:r>
      <w:r>
        <w:t xml:space="preserve"> v15.3.0, R</w:t>
      </w:r>
      <w:r w:rsidRPr="002E4AC3">
        <w:rPr>
          <w:noProof/>
        </w:rPr>
        <w:t>equirements for support of radio resource management</w:t>
      </w:r>
    </w:p>
    <w:p w14:paraId="185B4548" w14:textId="7A194BAC" w:rsidR="006B152D" w:rsidRDefault="006B152D" w:rsidP="006B152D">
      <w:pPr>
        <w:numPr>
          <w:ilvl w:val="0"/>
          <w:numId w:val="25"/>
        </w:numPr>
        <w:spacing w:before="100" w:beforeAutospacing="1" w:after="120"/>
        <w:textAlignment w:val="auto"/>
      </w:pPr>
      <w:r>
        <w:t xml:space="preserve">R4-2009877, </w:t>
      </w:r>
      <w:r w:rsidRPr="003025FD">
        <w:t>Link-level RSTD and TUE-RX simulation results</w:t>
      </w:r>
      <w:r>
        <w:t>,</w:t>
      </w:r>
      <w:r w:rsidRPr="003025FD">
        <w:t xml:space="preserve"> </w:t>
      </w:r>
      <w:r>
        <w:t xml:space="preserve">Qualcomm </w:t>
      </w:r>
    </w:p>
    <w:p w14:paraId="37790397" w14:textId="5B6BB71A" w:rsidR="00BA3D2D" w:rsidRDefault="00BA3D2D" w:rsidP="00BA3D2D">
      <w:pPr>
        <w:numPr>
          <w:ilvl w:val="0"/>
          <w:numId w:val="25"/>
        </w:numPr>
        <w:spacing w:before="100" w:beforeAutospacing="1" w:after="120"/>
        <w:textAlignment w:val="auto"/>
      </w:pPr>
      <w:r w:rsidRPr="00371127">
        <w:t>R1-1900935, Discussion on the RAN2 LS on TSN requirements evaluation</w:t>
      </w:r>
      <w:r>
        <w:t>,</w:t>
      </w:r>
      <w:r w:rsidRPr="00BA3D2D">
        <w:t xml:space="preserve"> </w:t>
      </w:r>
      <w:r w:rsidRPr="00371127">
        <w:t>Nokia.</w:t>
      </w:r>
    </w:p>
    <w:p w14:paraId="35894962" w14:textId="07F9C330" w:rsidR="00E615E3" w:rsidRDefault="00C41408" w:rsidP="008956F8">
      <w:pPr>
        <w:numPr>
          <w:ilvl w:val="0"/>
          <w:numId w:val="25"/>
        </w:numPr>
        <w:spacing w:before="100" w:beforeAutospacing="1" w:after="120"/>
        <w:ind w:left="547" w:hanging="547"/>
        <w:textAlignment w:val="auto"/>
      </w:pPr>
      <w:bookmarkStart w:id="20" w:name="_Ref520213380"/>
      <w:r>
        <w:t>3GPP TS 38.213, “</w:t>
      </w:r>
      <w:r w:rsidRPr="00311EE7">
        <w:t>Physical layer procedures for control</w:t>
      </w:r>
      <w:r>
        <w:t>”.</w:t>
      </w:r>
      <w:bookmarkEnd w:id="20"/>
    </w:p>
    <w:p w14:paraId="4080D982" w14:textId="0DD5C8D7" w:rsidR="00B92B4F" w:rsidRPr="00E615E3" w:rsidRDefault="00B92B4F" w:rsidP="00E615E3">
      <w:pPr>
        <w:numPr>
          <w:ilvl w:val="0"/>
          <w:numId w:val="25"/>
        </w:numPr>
        <w:spacing w:before="100" w:beforeAutospacing="1" w:after="120"/>
        <w:ind w:left="547" w:hanging="547"/>
        <w:textAlignment w:val="auto"/>
        <w:rPr>
          <w:noProof/>
        </w:rPr>
      </w:pPr>
      <w:r>
        <w:rPr>
          <w:noProof/>
        </w:rPr>
        <w:t>R4-</w:t>
      </w:r>
      <w:r w:rsidR="009A7A46">
        <w:rPr>
          <w:noProof/>
        </w:rPr>
        <w:t>2012259</w:t>
      </w:r>
      <w:r w:rsidR="000D348D">
        <w:rPr>
          <w:noProof/>
        </w:rPr>
        <w:t xml:space="preserve">, </w:t>
      </w:r>
      <w:r w:rsidR="008956F8" w:rsidRPr="00663D40">
        <w:rPr>
          <w:noProof/>
        </w:rPr>
        <w:t>Measurement report mapping and additional path reporting for UE Rx-Tx</w:t>
      </w:r>
      <w:r w:rsidR="008956F8">
        <w:rPr>
          <w:noProof/>
        </w:rPr>
        <w:t xml:space="preserve">, </w:t>
      </w:r>
      <w:r w:rsidR="00E615E3" w:rsidRPr="00E615E3">
        <w:rPr>
          <w:noProof/>
        </w:rPr>
        <w:t xml:space="preserve">3GPP TSG-RAN4 Meeting #96-e, </w:t>
      </w:r>
      <w:r w:rsidR="005F59ED">
        <w:rPr>
          <w:noProof/>
        </w:rPr>
        <w:t xml:space="preserve">Aug. </w:t>
      </w:r>
      <w:r w:rsidR="00E615E3" w:rsidRPr="00E615E3">
        <w:rPr>
          <w:noProof/>
        </w:rPr>
        <w:t>17</w:t>
      </w:r>
      <w:r w:rsidR="00E615E3">
        <w:rPr>
          <w:noProof/>
        </w:rPr>
        <w:t>-</w:t>
      </w:r>
      <w:r w:rsidR="00E615E3" w:rsidRPr="00E615E3">
        <w:rPr>
          <w:noProof/>
        </w:rPr>
        <w:t>28, 2020</w:t>
      </w:r>
    </w:p>
    <w:p w14:paraId="605E48E7" w14:textId="618E358B" w:rsidR="00F51C00" w:rsidRPr="00B24A0E" w:rsidRDefault="00F51C00" w:rsidP="003025FD">
      <w:pPr>
        <w:numPr>
          <w:ilvl w:val="0"/>
          <w:numId w:val="25"/>
        </w:numPr>
        <w:spacing w:before="100" w:beforeAutospacing="1" w:after="120"/>
        <w:ind w:left="547" w:hanging="547"/>
        <w:textAlignment w:val="auto"/>
      </w:pPr>
      <w:r w:rsidRPr="00B24A0E">
        <w:t>R2-2006831</w:t>
      </w:r>
      <w:r>
        <w:t xml:space="preserve">, </w:t>
      </w:r>
      <w:r w:rsidRPr="00B24A0E">
        <w:t>Enhancements for time synchronization in TSN</w:t>
      </w:r>
      <w:r w:rsidR="002A29F3">
        <w:t xml:space="preserve">, </w:t>
      </w:r>
      <w:r w:rsidRPr="00B24A0E">
        <w:t xml:space="preserve">ZTE Corporation, </w:t>
      </w:r>
      <w:proofErr w:type="spellStart"/>
      <w:r w:rsidRPr="00B24A0E">
        <w:t>Sanechips</w:t>
      </w:r>
      <w:proofErr w:type="spellEnd"/>
      <w:r w:rsidRPr="00B24A0E">
        <w:t>, China Southern Power Grid Co., Ltd</w:t>
      </w:r>
    </w:p>
    <w:p w14:paraId="0E8BF9BD" w14:textId="77777777" w:rsidR="006E68DF" w:rsidRDefault="005024AD" w:rsidP="000921D4">
      <w:pPr>
        <w:numPr>
          <w:ilvl w:val="0"/>
          <w:numId w:val="25"/>
        </w:numPr>
        <w:spacing w:before="100" w:beforeAutospacing="1" w:after="120"/>
        <w:textAlignment w:val="auto"/>
      </w:pPr>
      <w:r w:rsidRPr="00B24A0E">
        <w:t>R2-2008033</w:t>
      </w:r>
      <w:r>
        <w:t xml:space="preserve">, </w:t>
      </w:r>
      <w:r w:rsidRPr="00B24A0E">
        <w:t>Discussion on support of time synchronization</w:t>
      </w:r>
      <w:r>
        <w:t>,</w:t>
      </w:r>
      <w:r w:rsidRPr="00B24A0E">
        <w:t xml:space="preserve"> LG Electronics Inc.</w:t>
      </w:r>
      <w:r w:rsidRPr="00B24A0E">
        <w:tab/>
      </w:r>
    </w:p>
    <w:p w14:paraId="52D76E30" w14:textId="1681D9C4" w:rsidR="006E68DF" w:rsidRDefault="006E68DF" w:rsidP="006E68DF">
      <w:pPr>
        <w:numPr>
          <w:ilvl w:val="0"/>
          <w:numId w:val="25"/>
        </w:numPr>
        <w:spacing w:before="100" w:beforeAutospacing="1" w:after="120"/>
        <w:ind w:left="547" w:hanging="547"/>
        <w:textAlignment w:val="auto"/>
      </w:pPr>
      <w:r w:rsidRPr="00CA1BE1">
        <w:t>R2-2006906</w:t>
      </w:r>
      <w:r>
        <w:t xml:space="preserve">, </w:t>
      </w:r>
      <w:r w:rsidRPr="00E24B7D">
        <w:t>Propagation Delay Compensation for Reference Timing Delivery</w:t>
      </w:r>
      <w:r>
        <w:t>, Qualcomm, 3GPP TSG-RAN WG2 Meeting #111 electronic, August 17 -28, 2020</w:t>
      </w:r>
    </w:p>
    <w:p w14:paraId="3648C679" w14:textId="2DAB0F97" w:rsidR="005024AD" w:rsidRPr="00B24A0E" w:rsidRDefault="005024AD" w:rsidP="006E68DF">
      <w:pPr>
        <w:spacing w:before="100" w:beforeAutospacing="1" w:after="120"/>
        <w:textAlignment w:val="auto"/>
      </w:pPr>
    </w:p>
    <w:p w14:paraId="46630908" w14:textId="77777777" w:rsidR="00F51C00" w:rsidRPr="005705EB" w:rsidRDefault="00F51C00" w:rsidP="005024AD">
      <w:pPr>
        <w:pStyle w:val="ListParagraph"/>
        <w:spacing w:afterLines="50" w:after="120"/>
        <w:ind w:left="567"/>
      </w:pPr>
    </w:p>
    <w:sectPr w:rsidR="00F51C00"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99602" w14:textId="77777777" w:rsidR="00B837C6" w:rsidRDefault="00B837C6" w:rsidP="00746535">
      <w:pPr>
        <w:spacing w:after="0"/>
      </w:pPr>
      <w:r>
        <w:separator/>
      </w:r>
    </w:p>
  </w:endnote>
  <w:endnote w:type="continuationSeparator" w:id="0">
    <w:p w14:paraId="59218D6A" w14:textId="77777777" w:rsidR="00B837C6" w:rsidRDefault="00B837C6" w:rsidP="00746535">
      <w:pPr>
        <w:spacing w:after="0"/>
      </w:pPr>
      <w:r>
        <w:continuationSeparator/>
      </w:r>
    </w:p>
  </w:endnote>
  <w:endnote w:type="continuationNotice" w:id="1">
    <w:p w14:paraId="2B6D4E4F" w14:textId="77777777" w:rsidR="00B837C6" w:rsidRDefault="00B83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7EADC" w14:textId="77777777" w:rsidR="00B837C6" w:rsidRDefault="00B837C6" w:rsidP="00746535">
      <w:pPr>
        <w:spacing w:after="0"/>
      </w:pPr>
      <w:r>
        <w:separator/>
      </w:r>
    </w:p>
  </w:footnote>
  <w:footnote w:type="continuationSeparator" w:id="0">
    <w:p w14:paraId="15356719" w14:textId="77777777" w:rsidR="00B837C6" w:rsidRDefault="00B837C6" w:rsidP="00746535">
      <w:pPr>
        <w:spacing w:after="0"/>
      </w:pPr>
      <w:r>
        <w:continuationSeparator/>
      </w:r>
    </w:p>
  </w:footnote>
  <w:footnote w:type="continuationNotice" w:id="1">
    <w:p w14:paraId="4FB29518" w14:textId="77777777" w:rsidR="00B837C6" w:rsidRDefault="00B837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E318A2BA"/>
    <w:lvl w:ilvl="0">
      <w:start w:val="1"/>
      <w:numFmt w:val="decimal"/>
      <w:lvlText w:val="[%1]"/>
      <w:lvlJc w:val="left"/>
      <w:pPr>
        <w:tabs>
          <w:tab w:val="num" w:pos="567"/>
        </w:tabs>
        <w:ind w:left="567" w:hanging="567"/>
      </w:pPr>
      <w:rPr>
        <w:rFonts w:hint="default"/>
        <w:lang w:val="en-GB"/>
      </w:rPr>
    </w:lvl>
  </w:abstractNum>
  <w:abstractNum w:abstractNumId="2" w15:restartNumberingAfterBreak="0">
    <w:nsid w:val="01C34556"/>
    <w:multiLevelType w:val="hybridMultilevel"/>
    <w:tmpl w:val="8EE09546"/>
    <w:lvl w:ilvl="0" w:tplc="04090001">
      <w:start w:val="1"/>
      <w:numFmt w:val="bullet"/>
      <w:lvlText w:val=""/>
      <w:lvlJc w:val="left"/>
      <w:pPr>
        <w:ind w:left="720" w:hanging="360"/>
      </w:pPr>
      <w:rPr>
        <w:rFonts w:ascii="Symbol" w:hAnsi="Symbol"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002581"/>
    <w:multiLevelType w:val="hybridMultilevel"/>
    <w:tmpl w:val="45BC8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DD4CEE"/>
    <w:multiLevelType w:val="hybridMultilevel"/>
    <w:tmpl w:val="16DE8E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D0B3AD7"/>
    <w:multiLevelType w:val="hybridMultilevel"/>
    <w:tmpl w:val="09F2E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E3AC8"/>
    <w:multiLevelType w:val="hybridMultilevel"/>
    <w:tmpl w:val="8F32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35"/>
  </w:num>
  <w:num w:numId="4">
    <w:abstractNumId w:val="24"/>
  </w:num>
  <w:num w:numId="5">
    <w:abstractNumId w:val="21"/>
  </w:num>
  <w:num w:numId="6">
    <w:abstractNumId w:val="6"/>
  </w:num>
  <w:num w:numId="7">
    <w:abstractNumId w:val="33"/>
  </w:num>
  <w:num w:numId="8">
    <w:abstractNumId w:val="19"/>
  </w:num>
  <w:num w:numId="9">
    <w:abstractNumId w:val="29"/>
  </w:num>
  <w:num w:numId="10">
    <w:abstractNumId w:val="22"/>
  </w:num>
  <w:num w:numId="11">
    <w:abstractNumId w:val="12"/>
  </w:num>
  <w:num w:numId="12">
    <w:abstractNumId w:val="3"/>
  </w:num>
  <w:num w:numId="13">
    <w:abstractNumId w:val="4"/>
  </w:num>
  <w:num w:numId="14">
    <w:abstractNumId w:val="31"/>
  </w:num>
  <w:num w:numId="15">
    <w:abstractNumId w:val="0"/>
  </w:num>
  <w:num w:numId="16">
    <w:abstractNumId w:val="25"/>
  </w:num>
  <w:num w:numId="17">
    <w:abstractNumId w:val="26"/>
  </w:num>
  <w:num w:numId="18">
    <w:abstractNumId w:val="34"/>
  </w:num>
  <w:num w:numId="19">
    <w:abstractNumId w:val="13"/>
  </w:num>
  <w:num w:numId="20">
    <w:abstractNumId w:val="20"/>
  </w:num>
  <w:num w:numId="21">
    <w:abstractNumId w:val="16"/>
  </w:num>
  <w:num w:numId="22">
    <w:abstractNumId w:val="14"/>
  </w:num>
  <w:num w:numId="23">
    <w:abstractNumId w:val="11"/>
  </w:num>
  <w:num w:numId="24">
    <w:abstractNumId w:val="9"/>
  </w:num>
  <w:num w:numId="25">
    <w:abstractNumId w:val="1"/>
  </w:num>
  <w:num w:numId="26">
    <w:abstractNumId w:val="15"/>
  </w:num>
  <w:num w:numId="27">
    <w:abstractNumId w:val="18"/>
  </w:num>
  <w:num w:numId="28">
    <w:abstractNumId w:val="27"/>
  </w:num>
  <w:num w:numId="29">
    <w:abstractNumId w:val="30"/>
  </w:num>
  <w:num w:numId="30">
    <w:abstractNumId w:val="2"/>
  </w:num>
  <w:num w:numId="31">
    <w:abstractNumId w:val="17"/>
  </w:num>
  <w:num w:numId="32">
    <w:abstractNumId w:val="10"/>
  </w:num>
  <w:num w:numId="33">
    <w:abstractNumId w:val="28"/>
  </w:num>
  <w:num w:numId="34">
    <w:abstractNumId w:val="8"/>
  </w:num>
  <w:num w:numId="35">
    <w:abstractNumId w:val="7"/>
  </w:num>
  <w:num w:numId="36">
    <w:abstractNumId w:val="32"/>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78DE"/>
    <w:rsid w:val="0001016C"/>
    <w:rsid w:val="00010C90"/>
    <w:rsid w:val="00013DF7"/>
    <w:rsid w:val="0001707C"/>
    <w:rsid w:val="00017BB4"/>
    <w:rsid w:val="00017F47"/>
    <w:rsid w:val="000205A3"/>
    <w:rsid w:val="00020B24"/>
    <w:rsid w:val="000211FC"/>
    <w:rsid w:val="000228CC"/>
    <w:rsid w:val="000231C0"/>
    <w:rsid w:val="00025635"/>
    <w:rsid w:val="00031E22"/>
    <w:rsid w:val="00033242"/>
    <w:rsid w:val="0003430D"/>
    <w:rsid w:val="0003720A"/>
    <w:rsid w:val="00037B94"/>
    <w:rsid w:val="00040DEE"/>
    <w:rsid w:val="000410E7"/>
    <w:rsid w:val="0004210E"/>
    <w:rsid w:val="000444CF"/>
    <w:rsid w:val="00045501"/>
    <w:rsid w:val="00045867"/>
    <w:rsid w:val="00054543"/>
    <w:rsid w:val="00054AE5"/>
    <w:rsid w:val="00054B62"/>
    <w:rsid w:val="00055CAC"/>
    <w:rsid w:val="000567EB"/>
    <w:rsid w:val="0005732F"/>
    <w:rsid w:val="00057B27"/>
    <w:rsid w:val="00062718"/>
    <w:rsid w:val="000666F8"/>
    <w:rsid w:val="00066BC0"/>
    <w:rsid w:val="00073E2D"/>
    <w:rsid w:val="0007483D"/>
    <w:rsid w:val="00080EE2"/>
    <w:rsid w:val="0008217B"/>
    <w:rsid w:val="0008368B"/>
    <w:rsid w:val="0008376C"/>
    <w:rsid w:val="0009047F"/>
    <w:rsid w:val="00090F2F"/>
    <w:rsid w:val="000921D4"/>
    <w:rsid w:val="000937F9"/>
    <w:rsid w:val="000957C5"/>
    <w:rsid w:val="000A16B5"/>
    <w:rsid w:val="000A27C6"/>
    <w:rsid w:val="000A3A95"/>
    <w:rsid w:val="000A7317"/>
    <w:rsid w:val="000B2B8F"/>
    <w:rsid w:val="000B3045"/>
    <w:rsid w:val="000B3C26"/>
    <w:rsid w:val="000B5397"/>
    <w:rsid w:val="000C0DEC"/>
    <w:rsid w:val="000C2196"/>
    <w:rsid w:val="000C5D6F"/>
    <w:rsid w:val="000C6206"/>
    <w:rsid w:val="000D348D"/>
    <w:rsid w:val="000D4892"/>
    <w:rsid w:val="000D49FE"/>
    <w:rsid w:val="000D55B4"/>
    <w:rsid w:val="000D6E1D"/>
    <w:rsid w:val="000D7B13"/>
    <w:rsid w:val="000E343E"/>
    <w:rsid w:val="000E3563"/>
    <w:rsid w:val="000E36EC"/>
    <w:rsid w:val="000E4A75"/>
    <w:rsid w:val="000E556F"/>
    <w:rsid w:val="000E6249"/>
    <w:rsid w:val="000E6DEA"/>
    <w:rsid w:val="000E7DBE"/>
    <w:rsid w:val="000F0AAC"/>
    <w:rsid w:val="000F195F"/>
    <w:rsid w:val="000F5A2C"/>
    <w:rsid w:val="000F71D0"/>
    <w:rsid w:val="00100231"/>
    <w:rsid w:val="00100C0C"/>
    <w:rsid w:val="00104DB0"/>
    <w:rsid w:val="0010784A"/>
    <w:rsid w:val="0011178C"/>
    <w:rsid w:val="0011326A"/>
    <w:rsid w:val="00115A0D"/>
    <w:rsid w:val="001223F3"/>
    <w:rsid w:val="001236F5"/>
    <w:rsid w:val="00123FD3"/>
    <w:rsid w:val="00124FBB"/>
    <w:rsid w:val="001306CC"/>
    <w:rsid w:val="001317BD"/>
    <w:rsid w:val="0013739B"/>
    <w:rsid w:val="001378EC"/>
    <w:rsid w:val="00137D83"/>
    <w:rsid w:val="00137F94"/>
    <w:rsid w:val="00140B51"/>
    <w:rsid w:val="00142B61"/>
    <w:rsid w:val="00145274"/>
    <w:rsid w:val="00147337"/>
    <w:rsid w:val="00147CD4"/>
    <w:rsid w:val="00150CF4"/>
    <w:rsid w:val="00152ED7"/>
    <w:rsid w:val="0015502A"/>
    <w:rsid w:val="00156C50"/>
    <w:rsid w:val="00156F76"/>
    <w:rsid w:val="0016715B"/>
    <w:rsid w:val="00167A2A"/>
    <w:rsid w:val="0017161B"/>
    <w:rsid w:val="00174F20"/>
    <w:rsid w:val="001754EC"/>
    <w:rsid w:val="00175632"/>
    <w:rsid w:val="001765CD"/>
    <w:rsid w:val="00180764"/>
    <w:rsid w:val="001829C2"/>
    <w:rsid w:val="00182A76"/>
    <w:rsid w:val="00184201"/>
    <w:rsid w:val="00184F7D"/>
    <w:rsid w:val="00185E28"/>
    <w:rsid w:val="001900F8"/>
    <w:rsid w:val="001905C1"/>
    <w:rsid w:val="00191157"/>
    <w:rsid w:val="00191EFD"/>
    <w:rsid w:val="001955F4"/>
    <w:rsid w:val="001A00A4"/>
    <w:rsid w:val="001A110A"/>
    <w:rsid w:val="001A17D9"/>
    <w:rsid w:val="001A3344"/>
    <w:rsid w:val="001A53F8"/>
    <w:rsid w:val="001A7482"/>
    <w:rsid w:val="001B11D8"/>
    <w:rsid w:val="001B1219"/>
    <w:rsid w:val="001B1669"/>
    <w:rsid w:val="001B21F9"/>
    <w:rsid w:val="001B2355"/>
    <w:rsid w:val="001B2801"/>
    <w:rsid w:val="001B4FB2"/>
    <w:rsid w:val="001B77D0"/>
    <w:rsid w:val="001C75BF"/>
    <w:rsid w:val="001D27E6"/>
    <w:rsid w:val="001D52B5"/>
    <w:rsid w:val="001D66C2"/>
    <w:rsid w:val="001D6866"/>
    <w:rsid w:val="001E17C2"/>
    <w:rsid w:val="001E3120"/>
    <w:rsid w:val="001E32DD"/>
    <w:rsid w:val="001E37F0"/>
    <w:rsid w:val="001E5BE1"/>
    <w:rsid w:val="001E5D5B"/>
    <w:rsid w:val="001F3A49"/>
    <w:rsid w:val="001F5573"/>
    <w:rsid w:val="001F56D7"/>
    <w:rsid w:val="001F7D26"/>
    <w:rsid w:val="002004B6"/>
    <w:rsid w:val="00204DF3"/>
    <w:rsid w:val="00205606"/>
    <w:rsid w:val="00205ACB"/>
    <w:rsid w:val="00206CBC"/>
    <w:rsid w:val="00206F44"/>
    <w:rsid w:val="00210CBD"/>
    <w:rsid w:val="00212F10"/>
    <w:rsid w:val="0021345A"/>
    <w:rsid w:val="00213D5D"/>
    <w:rsid w:val="00214A9A"/>
    <w:rsid w:val="00214F07"/>
    <w:rsid w:val="00215B80"/>
    <w:rsid w:val="00216A8D"/>
    <w:rsid w:val="0022093A"/>
    <w:rsid w:val="00224BA3"/>
    <w:rsid w:val="002251D0"/>
    <w:rsid w:val="002261DE"/>
    <w:rsid w:val="0022726A"/>
    <w:rsid w:val="00227674"/>
    <w:rsid w:val="00231589"/>
    <w:rsid w:val="002331EB"/>
    <w:rsid w:val="00235F36"/>
    <w:rsid w:val="00242110"/>
    <w:rsid w:val="002429C3"/>
    <w:rsid w:val="0024332F"/>
    <w:rsid w:val="002470FA"/>
    <w:rsid w:val="0024734C"/>
    <w:rsid w:val="00247523"/>
    <w:rsid w:val="00250036"/>
    <w:rsid w:val="00251B5A"/>
    <w:rsid w:val="00252760"/>
    <w:rsid w:val="00254BD3"/>
    <w:rsid w:val="00254CB5"/>
    <w:rsid w:val="00256E2C"/>
    <w:rsid w:val="002576E8"/>
    <w:rsid w:val="00260FB9"/>
    <w:rsid w:val="00262E38"/>
    <w:rsid w:val="00264430"/>
    <w:rsid w:val="00264BF4"/>
    <w:rsid w:val="0026527A"/>
    <w:rsid w:val="002707D9"/>
    <w:rsid w:val="00270F73"/>
    <w:rsid w:val="00271EDF"/>
    <w:rsid w:val="00273C47"/>
    <w:rsid w:val="002764DD"/>
    <w:rsid w:val="00276891"/>
    <w:rsid w:val="00284FF0"/>
    <w:rsid w:val="00285D76"/>
    <w:rsid w:val="0028662C"/>
    <w:rsid w:val="00292883"/>
    <w:rsid w:val="0029542D"/>
    <w:rsid w:val="0029720B"/>
    <w:rsid w:val="002974E0"/>
    <w:rsid w:val="002A2591"/>
    <w:rsid w:val="002A29F3"/>
    <w:rsid w:val="002A3466"/>
    <w:rsid w:val="002A4E64"/>
    <w:rsid w:val="002A709C"/>
    <w:rsid w:val="002A7A28"/>
    <w:rsid w:val="002A7B15"/>
    <w:rsid w:val="002B1920"/>
    <w:rsid w:val="002B1AE2"/>
    <w:rsid w:val="002B21D9"/>
    <w:rsid w:val="002B386D"/>
    <w:rsid w:val="002B3FA3"/>
    <w:rsid w:val="002B4CDB"/>
    <w:rsid w:val="002B53C5"/>
    <w:rsid w:val="002B6D14"/>
    <w:rsid w:val="002B6F08"/>
    <w:rsid w:val="002B6FA9"/>
    <w:rsid w:val="002B73E4"/>
    <w:rsid w:val="002C0A99"/>
    <w:rsid w:val="002C0EB8"/>
    <w:rsid w:val="002C1180"/>
    <w:rsid w:val="002C225D"/>
    <w:rsid w:val="002C2911"/>
    <w:rsid w:val="002D1318"/>
    <w:rsid w:val="002D2354"/>
    <w:rsid w:val="002D54D7"/>
    <w:rsid w:val="002E15E6"/>
    <w:rsid w:val="002E1F4B"/>
    <w:rsid w:val="002E2613"/>
    <w:rsid w:val="002E400F"/>
    <w:rsid w:val="002E4487"/>
    <w:rsid w:val="002E5136"/>
    <w:rsid w:val="002E5662"/>
    <w:rsid w:val="002E6843"/>
    <w:rsid w:val="002E76C9"/>
    <w:rsid w:val="002E7CBA"/>
    <w:rsid w:val="002F0951"/>
    <w:rsid w:val="002F142B"/>
    <w:rsid w:val="002F6FEB"/>
    <w:rsid w:val="00301763"/>
    <w:rsid w:val="003025FD"/>
    <w:rsid w:val="0030429B"/>
    <w:rsid w:val="00304735"/>
    <w:rsid w:val="00304858"/>
    <w:rsid w:val="00306E58"/>
    <w:rsid w:val="00307E23"/>
    <w:rsid w:val="00312483"/>
    <w:rsid w:val="003137D2"/>
    <w:rsid w:val="0031510A"/>
    <w:rsid w:val="003169AB"/>
    <w:rsid w:val="00321084"/>
    <w:rsid w:val="003212EF"/>
    <w:rsid w:val="00322F63"/>
    <w:rsid w:val="00324AC3"/>
    <w:rsid w:val="00330CAF"/>
    <w:rsid w:val="00331A90"/>
    <w:rsid w:val="003334BC"/>
    <w:rsid w:val="00333E72"/>
    <w:rsid w:val="00334074"/>
    <w:rsid w:val="003346F0"/>
    <w:rsid w:val="00342965"/>
    <w:rsid w:val="00343248"/>
    <w:rsid w:val="0034373B"/>
    <w:rsid w:val="0034384E"/>
    <w:rsid w:val="00346620"/>
    <w:rsid w:val="0035013B"/>
    <w:rsid w:val="0035056C"/>
    <w:rsid w:val="00356472"/>
    <w:rsid w:val="00357A88"/>
    <w:rsid w:val="00362AC6"/>
    <w:rsid w:val="00363585"/>
    <w:rsid w:val="00363BA5"/>
    <w:rsid w:val="003648DE"/>
    <w:rsid w:val="00367B46"/>
    <w:rsid w:val="00371905"/>
    <w:rsid w:val="00376CB1"/>
    <w:rsid w:val="00377AE0"/>
    <w:rsid w:val="00384B50"/>
    <w:rsid w:val="00390DD4"/>
    <w:rsid w:val="00392475"/>
    <w:rsid w:val="00394B6C"/>
    <w:rsid w:val="0039679F"/>
    <w:rsid w:val="003A1B5C"/>
    <w:rsid w:val="003A1C46"/>
    <w:rsid w:val="003A2B10"/>
    <w:rsid w:val="003A3ED2"/>
    <w:rsid w:val="003B088D"/>
    <w:rsid w:val="003B10A0"/>
    <w:rsid w:val="003B5254"/>
    <w:rsid w:val="003B56FC"/>
    <w:rsid w:val="003B5726"/>
    <w:rsid w:val="003B6750"/>
    <w:rsid w:val="003B7686"/>
    <w:rsid w:val="003B7A17"/>
    <w:rsid w:val="003B7AF4"/>
    <w:rsid w:val="003C1597"/>
    <w:rsid w:val="003C1E22"/>
    <w:rsid w:val="003C288E"/>
    <w:rsid w:val="003C4F56"/>
    <w:rsid w:val="003C68B0"/>
    <w:rsid w:val="003C7FA2"/>
    <w:rsid w:val="003D047C"/>
    <w:rsid w:val="003D07A4"/>
    <w:rsid w:val="003D26FA"/>
    <w:rsid w:val="003D32C4"/>
    <w:rsid w:val="003D33D9"/>
    <w:rsid w:val="003D5396"/>
    <w:rsid w:val="003D5C04"/>
    <w:rsid w:val="003D7F2B"/>
    <w:rsid w:val="003E0D33"/>
    <w:rsid w:val="003E3E03"/>
    <w:rsid w:val="003E5117"/>
    <w:rsid w:val="003E57D4"/>
    <w:rsid w:val="003E743E"/>
    <w:rsid w:val="003F1425"/>
    <w:rsid w:val="003F16EB"/>
    <w:rsid w:val="003F214A"/>
    <w:rsid w:val="003F2721"/>
    <w:rsid w:val="003F4390"/>
    <w:rsid w:val="003F60FB"/>
    <w:rsid w:val="003F6B18"/>
    <w:rsid w:val="0040019F"/>
    <w:rsid w:val="004020FB"/>
    <w:rsid w:val="00403700"/>
    <w:rsid w:val="0040530C"/>
    <w:rsid w:val="00406B8A"/>
    <w:rsid w:val="00407364"/>
    <w:rsid w:val="00410BAC"/>
    <w:rsid w:val="00410CCF"/>
    <w:rsid w:val="004133EC"/>
    <w:rsid w:val="00415D6D"/>
    <w:rsid w:val="00417853"/>
    <w:rsid w:val="004208B8"/>
    <w:rsid w:val="00421CD2"/>
    <w:rsid w:val="004230B8"/>
    <w:rsid w:val="00427679"/>
    <w:rsid w:val="004278C1"/>
    <w:rsid w:val="00430538"/>
    <w:rsid w:val="00430661"/>
    <w:rsid w:val="00431990"/>
    <w:rsid w:val="0043698B"/>
    <w:rsid w:val="00437EB9"/>
    <w:rsid w:val="00440F56"/>
    <w:rsid w:val="00444C16"/>
    <w:rsid w:val="00446B5C"/>
    <w:rsid w:val="00450D19"/>
    <w:rsid w:val="00451A85"/>
    <w:rsid w:val="004526F4"/>
    <w:rsid w:val="00454196"/>
    <w:rsid w:val="004543AF"/>
    <w:rsid w:val="00456FBA"/>
    <w:rsid w:val="00462EDF"/>
    <w:rsid w:val="00462F2F"/>
    <w:rsid w:val="004663DB"/>
    <w:rsid w:val="0047274C"/>
    <w:rsid w:val="00473420"/>
    <w:rsid w:val="00473E57"/>
    <w:rsid w:val="0047526C"/>
    <w:rsid w:val="00475B82"/>
    <w:rsid w:val="004772A1"/>
    <w:rsid w:val="004804AC"/>
    <w:rsid w:val="00483388"/>
    <w:rsid w:val="00484D5F"/>
    <w:rsid w:val="0048665D"/>
    <w:rsid w:val="00486807"/>
    <w:rsid w:val="004874B2"/>
    <w:rsid w:val="004912C8"/>
    <w:rsid w:val="004914D1"/>
    <w:rsid w:val="0049752F"/>
    <w:rsid w:val="004A1026"/>
    <w:rsid w:val="004A23BA"/>
    <w:rsid w:val="004A3DCF"/>
    <w:rsid w:val="004A3FAF"/>
    <w:rsid w:val="004A40F5"/>
    <w:rsid w:val="004A5FC5"/>
    <w:rsid w:val="004B0F58"/>
    <w:rsid w:val="004B2F38"/>
    <w:rsid w:val="004B3029"/>
    <w:rsid w:val="004B387E"/>
    <w:rsid w:val="004B55DF"/>
    <w:rsid w:val="004B56F0"/>
    <w:rsid w:val="004C03DD"/>
    <w:rsid w:val="004C13EC"/>
    <w:rsid w:val="004C6711"/>
    <w:rsid w:val="004C6D4D"/>
    <w:rsid w:val="004C7152"/>
    <w:rsid w:val="004C716B"/>
    <w:rsid w:val="004D10C9"/>
    <w:rsid w:val="004D1327"/>
    <w:rsid w:val="004D3CCB"/>
    <w:rsid w:val="004D40C1"/>
    <w:rsid w:val="004E2423"/>
    <w:rsid w:val="004E2B88"/>
    <w:rsid w:val="004E2CBC"/>
    <w:rsid w:val="004E2F69"/>
    <w:rsid w:val="004E3926"/>
    <w:rsid w:val="004E67B2"/>
    <w:rsid w:val="004F06B3"/>
    <w:rsid w:val="004F295D"/>
    <w:rsid w:val="004F37BB"/>
    <w:rsid w:val="004F4610"/>
    <w:rsid w:val="004F5423"/>
    <w:rsid w:val="0050049D"/>
    <w:rsid w:val="005024AD"/>
    <w:rsid w:val="00503C6B"/>
    <w:rsid w:val="0050664E"/>
    <w:rsid w:val="00507411"/>
    <w:rsid w:val="005106B6"/>
    <w:rsid w:val="0051275E"/>
    <w:rsid w:val="00512A10"/>
    <w:rsid w:val="00512ADF"/>
    <w:rsid w:val="00513A3C"/>
    <w:rsid w:val="005150C0"/>
    <w:rsid w:val="005152A8"/>
    <w:rsid w:val="00515FF6"/>
    <w:rsid w:val="005163CE"/>
    <w:rsid w:val="00524C06"/>
    <w:rsid w:val="00524FA1"/>
    <w:rsid w:val="005251D2"/>
    <w:rsid w:val="00525617"/>
    <w:rsid w:val="00525781"/>
    <w:rsid w:val="0052788C"/>
    <w:rsid w:val="0053040F"/>
    <w:rsid w:val="005415E2"/>
    <w:rsid w:val="005438AF"/>
    <w:rsid w:val="00546DA1"/>
    <w:rsid w:val="00546F4F"/>
    <w:rsid w:val="00553ECD"/>
    <w:rsid w:val="005543F7"/>
    <w:rsid w:val="00554794"/>
    <w:rsid w:val="00554E72"/>
    <w:rsid w:val="005551B3"/>
    <w:rsid w:val="005551FA"/>
    <w:rsid w:val="00555D2A"/>
    <w:rsid w:val="00556741"/>
    <w:rsid w:val="005568A4"/>
    <w:rsid w:val="00557366"/>
    <w:rsid w:val="005576C2"/>
    <w:rsid w:val="00561B6B"/>
    <w:rsid w:val="00563E7A"/>
    <w:rsid w:val="005659C0"/>
    <w:rsid w:val="00567413"/>
    <w:rsid w:val="00567D4A"/>
    <w:rsid w:val="00567E43"/>
    <w:rsid w:val="00570378"/>
    <w:rsid w:val="00572034"/>
    <w:rsid w:val="0057263A"/>
    <w:rsid w:val="0057329E"/>
    <w:rsid w:val="005742F5"/>
    <w:rsid w:val="00576517"/>
    <w:rsid w:val="00583309"/>
    <w:rsid w:val="00584CED"/>
    <w:rsid w:val="00593AA6"/>
    <w:rsid w:val="0059468C"/>
    <w:rsid w:val="0059473E"/>
    <w:rsid w:val="005A0725"/>
    <w:rsid w:val="005A28AF"/>
    <w:rsid w:val="005A400F"/>
    <w:rsid w:val="005A4DDE"/>
    <w:rsid w:val="005A58A6"/>
    <w:rsid w:val="005B0C9C"/>
    <w:rsid w:val="005B3A24"/>
    <w:rsid w:val="005C09F6"/>
    <w:rsid w:val="005C0B6B"/>
    <w:rsid w:val="005C0DBC"/>
    <w:rsid w:val="005C5691"/>
    <w:rsid w:val="005C6C86"/>
    <w:rsid w:val="005C769E"/>
    <w:rsid w:val="005D60A5"/>
    <w:rsid w:val="005E1032"/>
    <w:rsid w:val="005E140F"/>
    <w:rsid w:val="005E2933"/>
    <w:rsid w:val="005E581C"/>
    <w:rsid w:val="005E58FE"/>
    <w:rsid w:val="005E7D70"/>
    <w:rsid w:val="005F2123"/>
    <w:rsid w:val="005F286A"/>
    <w:rsid w:val="005F59ED"/>
    <w:rsid w:val="005F7631"/>
    <w:rsid w:val="005F771A"/>
    <w:rsid w:val="005F78C5"/>
    <w:rsid w:val="005F7B08"/>
    <w:rsid w:val="006001D5"/>
    <w:rsid w:val="00601C4A"/>
    <w:rsid w:val="00602632"/>
    <w:rsid w:val="00603B05"/>
    <w:rsid w:val="00603F0A"/>
    <w:rsid w:val="00604AE1"/>
    <w:rsid w:val="00605439"/>
    <w:rsid w:val="00606A55"/>
    <w:rsid w:val="0060749E"/>
    <w:rsid w:val="00611CAE"/>
    <w:rsid w:val="006131D0"/>
    <w:rsid w:val="0061387D"/>
    <w:rsid w:val="006149E8"/>
    <w:rsid w:val="0061518E"/>
    <w:rsid w:val="0061554C"/>
    <w:rsid w:val="006156B4"/>
    <w:rsid w:val="006156C3"/>
    <w:rsid w:val="006202B6"/>
    <w:rsid w:val="0062274D"/>
    <w:rsid w:val="00623273"/>
    <w:rsid w:val="006252CE"/>
    <w:rsid w:val="00627BE2"/>
    <w:rsid w:val="00627D12"/>
    <w:rsid w:val="00630741"/>
    <w:rsid w:val="00632BCF"/>
    <w:rsid w:val="00634C39"/>
    <w:rsid w:val="00636564"/>
    <w:rsid w:val="0064232D"/>
    <w:rsid w:val="00643009"/>
    <w:rsid w:val="00644884"/>
    <w:rsid w:val="00645883"/>
    <w:rsid w:val="00647139"/>
    <w:rsid w:val="0065335E"/>
    <w:rsid w:val="006558B3"/>
    <w:rsid w:val="00660FD8"/>
    <w:rsid w:val="0066138A"/>
    <w:rsid w:val="00661EF9"/>
    <w:rsid w:val="0066272D"/>
    <w:rsid w:val="0066276B"/>
    <w:rsid w:val="00663821"/>
    <w:rsid w:val="00663B30"/>
    <w:rsid w:val="0066409B"/>
    <w:rsid w:val="0066446C"/>
    <w:rsid w:val="00664F74"/>
    <w:rsid w:val="0066522F"/>
    <w:rsid w:val="00667C36"/>
    <w:rsid w:val="00671CDB"/>
    <w:rsid w:val="00674539"/>
    <w:rsid w:val="0068217D"/>
    <w:rsid w:val="00682F6E"/>
    <w:rsid w:val="00684945"/>
    <w:rsid w:val="006849D9"/>
    <w:rsid w:val="00687E2C"/>
    <w:rsid w:val="00695369"/>
    <w:rsid w:val="00696638"/>
    <w:rsid w:val="006A1F7E"/>
    <w:rsid w:val="006B0E0C"/>
    <w:rsid w:val="006B0F07"/>
    <w:rsid w:val="006B152D"/>
    <w:rsid w:val="006B24E0"/>
    <w:rsid w:val="006B6672"/>
    <w:rsid w:val="006B6F52"/>
    <w:rsid w:val="006C204E"/>
    <w:rsid w:val="006C59B7"/>
    <w:rsid w:val="006C637E"/>
    <w:rsid w:val="006D1381"/>
    <w:rsid w:val="006D3CBB"/>
    <w:rsid w:val="006D459E"/>
    <w:rsid w:val="006D764E"/>
    <w:rsid w:val="006E01DC"/>
    <w:rsid w:val="006E09E8"/>
    <w:rsid w:val="006E306A"/>
    <w:rsid w:val="006E495B"/>
    <w:rsid w:val="006E4B3F"/>
    <w:rsid w:val="006E6019"/>
    <w:rsid w:val="006E68DF"/>
    <w:rsid w:val="006E6EC9"/>
    <w:rsid w:val="006E7058"/>
    <w:rsid w:val="006F1285"/>
    <w:rsid w:val="006F2E42"/>
    <w:rsid w:val="006F38C7"/>
    <w:rsid w:val="006F40BC"/>
    <w:rsid w:val="006F469C"/>
    <w:rsid w:val="006F4D72"/>
    <w:rsid w:val="006F6E51"/>
    <w:rsid w:val="0070082D"/>
    <w:rsid w:val="007064E6"/>
    <w:rsid w:val="00706764"/>
    <w:rsid w:val="007104FB"/>
    <w:rsid w:val="00711A57"/>
    <w:rsid w:val="007138AF"/>
    <w:rsid w:val="00714628"/>
    <w:rsid w:val="00720671"/>
    <w:rsid w:val="007215DF"/>
    <w:rsid w:val="00722707"/>
    <w:rsid w:val="00722B15"/>
    <w:rsid w:val="00725D7F"/>
    <w:rsid w:val="00732335"/>
    <w:rsid w:val="007359FC"/>
    <w:rsid w:val="0073778F"/>
    <w:rsid w:val="00740832"/>
    <w:rsid w:val="007410FD"/>
    <w:rsid w:val="00743087"/>
    <w:rsid w:val="00743DAE"/>
    <w:rsid w:val="00746535"/>
    <w:rsid w:val="007468F1"/>
    <w:rsid w:val="00746ABA"/>
    <w:rsid w:val="00750C0C"/>
    <w:rsid w:val="007515ED"/>
    <w:rsid w:val="007556E1"/>
    <w:rsid w:val="007575D6"/>
    <w:rsid w:val="0076488F"/>
    <w:rsid w:val="00764F60"/>
    <w:rsid w:val="00764FD2"/>
    <w:rsid w:val="00775B76"/>
    <w:rsid w:val="0077750E"/>
    <w:rsid w:val="00782900"/>
    <w:rsid w:val="00786837"/>
    <w:rsid w:val="0079188F"/>
    <w:rsid w:val="007935F1"/>
    <w:rsid w:val="00794097"/>
    <w:rsid w:val="00794680"/>
    <w:rsid w:val="00795238"/>
    <w:rsid w:val="00796987"/>
    <w:rsid w:val="007A16C0"/>
    <w:rsid w:val="007A2558"/>
    <w:rsid w:val="007A2876"/>
    <w:rsid w:val="007B240B"/>
    <w:rsid w:val="007B613E"/>
    <w:rsid w:val="007B6D51"/>
    <w:rsid w:val="007B79E2"/>
    <w:rsid w:val="007C241E"/>
    <w:rsid w:val="007C2CA5"/>
    <w:rsid w:val="007C7218"/>
    <w:rsid w:val="007D1986"/>
    <w:rsid w:val="007D596E"/>
    <w:rsid w:val="007D5CF5"/>
    <w:rsid w:val="007D6638"/>
    <w:rsid w:val="007E2D2F"/>
    <w:rsid w:val="007E409A"/>
    <w:rsid w:val="007F4BF3"/>
    <w:rsid w:val="008007E9"/>
    <w:rsid w:val="00802926"/>
    <w:rsid w:val="00802E75"/>
    <w:rsid w:val="00803086"/>
    <w:rsid w:val="00803B87"/>
    <w:rsid w:val="00803FB5"/>
    <w:rsid w:val="00804E58"/>
    <w:rsid w:val="00805873"/>
    <w:rsid w:val="00805DBC"/>
    <w:rsid w:val="00807B78"/>
    <w:rsid w:val="00810A69"/>
    <w:rsid w:val="008123AD"/>
    <w:rsid w:val="00812E86"/>
    <w:rsid w:val="00813A5F"/>
    <w:rsid w:val="00813DE7"/>
    <w:rsid w:val="00814A39"/>
    <w:rsid w:val="00815BEA"/>
    <w:rsid w:val="00815CB3"/>
    <w:rsid w:val="008160EC"/>
    <w:rsid w:val="00817EB4"/>
    <w:rsid w:val="0082580A"/>
    <w:rsid w:val="00826F7A"/>
    <w:rsid w:val="00830496"/>
    <w:rsid w:val="00835364"/>
    <w:rsid w:val="00836027"/>
    <w:rsid w:val="00836721"/>
    <w:rsid w:val="0084351B"/>
    <w:rsid w:val="00846536"/>
    <w:rsid w:val="00847BEC"/>
    <w:rsid w:val="00847E66"/>
    <w:rsid w:val="0085019E"/>
    <w:rsid w:val="008525BB"/>
    <w:rsid w:val="008550F7"/>
    <w:rsid w:val="00855B51"/>
    <w:rsid w:val="00855E4A"/>
    <w:rsid w:val="00857E3A"/>
    <w:rsid w:val="0086256C"/>
    <w:rsid w:val="00863104"/>
    <w:rsid w:val="00871BAA"/>
    <w:rsid w:val="008739D9"/>
    <w:rsid w:val="00874E69"/>
    <w:rsid w:val="0087613F"/>
    <w:rsid w:val="0088022F"/>
    <w:rsid w:val="008814F6"/>
    <w:rsid w:val="00883EFD"/>
    <w:rsid w:val="0088775E"/>
    <w:rsid w:val="008908AB"/>
    <w:rsid w:val="00891704"/>
    <w:rsid w:val="00892410"/>
    <w:rsid w:val="00892B28"/>
    <w:rsid w:val="00894841"/>
    <w:rsid w:val="008956F8"/>
    <w:rsid w:val="008976E1"/>
    <w:rsid w:val="008A3794"/>
    <w:rsid w:val="008A4299"/>
    <w:rsid w:val="008A57B3"/>
    <w:rsid w:val="008B0AF3"/>
    <w:rsid w:val="008B2264"/>
    <w:rsid w:val="008B4BCE"/>
    <w:rsid w:val="008B5297"/>
    <w:rsid w:val="008B53B5"/>
    <w:rsid w:val="008B6116"/>
    <w:rsid w:val="008B6A91"/>
    <w:rsid w:val="008C0A92"/>
    <w:rsid w:val="008C1FB0"/>
    <w:rsid w:val="008C3258"/>
    <w:rsid w:val="008C753C"/>
    <w:rsid w:val="008D30C9"/>
    <w:rsid w:val="008D391C"/>
    <w:rsid w:val="008D6FDD"/>
    <w:rsid w:val="008D706D"/>
    <w:rsid w:val="008E0AB2"/>
    <w:rsid w:val="008E0EE9"/>
    <w:rsid w:val="008E1344"/>
    <w:rsid w:val="008E1813"/>
    <w:rsid w:val="008E375F"/>
    <w:rsid w:val="008E3E17"/>
    <w:rsid w:val="008E4755"/>
    <w:rsid w:val="008E7626"/>
    <w:rsid w:val="008F22D3"/>
    <w:rsid w:val="008F5065"/>
    <w:rsid w:val="008F5BE4"/>
    <w:rsid w:val="008F60A6"/>
    <w:rsid w:val="008F69CB"/>
    <w:rsid w:val="00900171"/>
    <w:rsid w:val="00900AE1"/>
    <w:rsid w:val="00901695"/>
    <w:rsid w:val="009016F7"/>
    <w:rsid w:val="00902155"/>
    <w:rsid w:val="009038ED"/>
    <w:rsid w:val="009044E6"/>
    <w:rsid w:val="0090554B"/>
    <w:rsid w:val="0090659E"/>
    <w:rsid w:val="0090690F"/>
    <w:rsid w:val="00907293"/>
    <w:rsid w:val="009109A2"/>
    <w:rsid w:val="00911552"/>
    <w:rsid w:val="0091283C"/>
    <w:rsid w:val="009150E1"/>
    <w:rsid w:val="0091570B"/>
    <w:rsid w:val="00917776"/>
    <w:rsid w:val="00920959"/>
    <w:rsid w:val="009225F7"/>
    <w:rsid w:val="00923815"/>
    <w:rsid w:val="0092440D"/>
    <w:rsid w:val="00925615"/>
    <w:rsid w:val="009259EC"/>
    <w:rsid w:val="00930A24"/>
    <w:rsid w:val="00931E48"/>
    <w:rsid w:val="00932B8E"/>
    <w:rsid w:val="009344F2"/>
    <w:rsid w:val="00934D80"/>
    <w:rsid w:val="00936264"/>
    <w:rsid w:val="0094127A"/>
    <w:rsid w:val="0094239C"/>
    <w:rsid w:val="009426AD"/>
    <w:rsid w:val="00943773"/>
    <w:rsid w:val="00943942"/>
    <w:rsid w:val="009447F6"/>
    <w:rsid w:val="00945756"/>
    <w:rsid w:val="009472C2"/>
    <w:rsid w:val="00950A63"/>
    <w:rsid w:val="00951051"/>
    <w:rsid w:val="009522CE"/>
    <w:rsid w:val="00953CFB"/>
    <w:rsid w:val="009542A6"/>
    <w:rsid w:val="00955748"/>
    <w:rsid w:val="00956A5C"/>
    <w:rsid w:val="00956BF3"/>
    <w:rsid w:val="00956D39"/>
    <w:rsid w:val="009575E9"/>
    <w:rsid w:val="00957DC7"/>
    <w:rsid w:val="0096031C"/>
    <w:rsid w:val="00960722"/>
    <w:rsid w:val="00960728"/>
    <w:rsid w:val="00962883"/>
    <w:rsid w:val="00962B1E"/>
    <w:rsid w:val="00964AF1"/>
    <w:rsid w:val="00965082"/>
    <w:rsid w:val="00966095"/>
    <w:rsid w:val="00966C7B"/>
    <w:rsid w:val="00971FE5"/>
    <w:rsid w:val="0097249F"/>
    <w:rsid w:val="0097259F"/>
    <w:rsid w:val="009761D3"/>
    <w:rsid w:val="00986FDF"/>
    <w:rsid w:val="00987068"/>
    <w:rsid w:val="009909BF"/>
    <w:rsid w:val="0099218B"/>
    <w:rsid w:val="009923EF"/>
    <w:rsid w:val="00992A41"/>
    <w:rsid w:val="00994513"/>
    <w:rsid w:val="009968B5"/>
    <w:rsid w:val="009A10CE"/>
    <w:rsid w:val="009A193B"/>
    <w:rsid w:val="009A19F6"/>
    <w:rsid w:val="009A3917"/>
    <w:rsid w:val="009A3DCC"/>
    <w:rsid w:val="009A76F6"/>
    <w:rsid w:val="009A7A46"/>
    <w:rsid w:val="009B480A"/>
    <w:rsid w:val="009B48C1"/>
    <w:rsid w:val="009B6367"/>
    <w:rsid w:val="009B660B"/>
    <w:rsid w:val="009B6AFC"/>
    <w:rsid w:val="009B75E0"/>
    <w:rsid w:val="009B7C2E"/>
    <w:rsid w:val="009C2848"/>
    <w:rsid w:val="009C2AC7"/>
    <w:rsid w:val="009C31ED"/>
    <w:rsid w:val="009C408A"/>
    <w:rsid w:val="009C46F8"/>
    <w:rsid w:val="009C52E6"/>
    <w:rsid w:val="009D21AE"/>
    <w:rsid w:val="009D2ECE"/>
    <w:rsid w:val="009D3364"/>
    <w:rsid w:val="009D4C17"/>
    <w:rsid w:val="009D63E4"/>
    <w:rsid w:val="009D6CD5"/>
    <w:rsid w:val="009E09EA"/>
    <w:rsid w:val="009E233A"/>
    <w:rsid w:val="009E2F82"/>
    <w:rsid w:val="009E3A34"/>
    <w:rsid w:val="009E47F8"/>
    <w:rsid w:val="009E6142"/>
    <w:rsid w:val="009E6B9E"/>
    <w:rsid w:val="009F1389"/>
    <w:rsid w:val="009F21BA"/>
    <w:rsid w:val="009F4343"/>
    <w:rsid w:val="009F456E"/>
    <w:rsid w:val="009F7350"/>
    <w:rsid w:val="00A009B2"/>
    <w:rsid w:val="00A03B93"/>
    <w:rsid w:val="00A11019"/>
    <w:rsid w:val="00A116F3"/>
    <w:rsid w:val="00A1257C"/>
    <w:rsid w:val="00A14C04"/>
    <w:rsid w:val="00A15E96"/>
    <w:rsid w:val="00A16035"/>
    <w:rsid w:val="00A1764C"/>
    <w:rsid w:val="00A20F64"/>
    <w:rsid w:val="00A220C2"/>
    <w:rsid w:val="00A23FDB"/>
    <w:rsid w:val="00A2530A"/>
    <w:rsid w:val="00A30CA3"/>
    <w:rsid w:val="00A369E2"/>
    <w:rsid w:val="00A36B05"/>
    <w:rsid w:val="00A379F0"/>
    <w:rsid w:val="00A4372A"/>
    <w:rsid w:val="00A43CCE"/>
    <w:rsid w:val="00A44FC0"/>
    <w:rsid w:val="00A463C6"/>
    <w:rsid w:val="00A51892"/>
    <w:rsid w:val="00A560B7"/>
    <w:rsid w:val="00A566AE"/>
    <w:rsid w:val="00A62DC0"/>
    <w:rsid w:val="00A655BF"/>
    <w:rsid w:val="00A656B0"/>
    <w:rsid w:val="00A65FDA"/>
    <w:rsid w:val="00A663F9"/>
    <w:rsid w:val="00A668B4"/>
    <w:rsid w:val="00A66A25"/>
    <w:rsid w:val="00A6786B"/>
    <w:rsid w:val="00A708E5"/>
    <w:rsid w:val="00A70C89"/>
    <w:rsid w:val="00A71D5A"/>
    <w:rsid w:val="00A7406B"/>
    <w:rsid w:val="00A750C7"/>
    <w:rsid w:val="00A87C2B"/>
    <w:rsid w:val="00A901A0"/>
    <w:rsid w:val="00A91472"/>
    <w:rsid w:val="00A92BD0"/>
    <w:rsid w:val="00A93F78"/>
    <w:rsid w:val="00A95D8D"/>
    <w:rsid w:val="00A97F1A"/>
    <w:rsid w:val="00AA1F97"/>
    <w:rsid w:val="00AA311F"/>
    <w:rsid w:val="00AA3969"/>
    <w:rsid w:val="00AA3E8A"/>
    <w:rsid w:val="00AA459C"/>
    <w:rsid w:val="00AA6916"/>
    <w:rsid w:val="00AA7891"/>
    <w:rsid w:val="00AB38ED"/>
    <w:rsid w:val="00AB4C63"/>
    <w:rsid w:val="00AC0901"/>
    <w:rsid w:val="00AC7063"/>
    <w:rsid w:val="00AC70F1"/>
    <w:rsid w:val="00AC7489"/>
    <w:rsid w:val="00AD3D57"/>
    <w:rsid w:val="00AD4509"/>
    <w:rsid w:val="00AD568E"/>
    <w:rsid w:val="00AD6110"/>
    <w:rsid w:val="00AD68F8"/>
    <w:rsid w:val="00AE0A32"/>
    <w:rsid w:val="00AE1408"/>
    <w:rsid w:val="00AE1800"/>
    <w:rsid w:val="00AE218D"/>
    <w:rsid w:val="00AE398D"/>
    <w:rsid w:val="00AE54C1"/>
    <w:rsid w:val="00AF0022"/>
    <w:rsid w:val="00AF034A"/>
    <w:rsid w:val="00AF3223"/>
    <w:rsid w:val="00B010FF"/>
    <w:rsid w:val="00B015AB"/>
    <w:rsid w:val="00B02A02"/>
    <w:rsid w:val="00B02DBC"/>
    <w:rsid w:val="00B05692"/>
    <w:rsid w:val="00B111E9"/>
    <w:rsid w:val="00B13EA2"/>
    <w:rsid w:val="00B14372"/>
    <w:rsid w:val="00B161A8"/>
    <w:rsid w:val="00B1655A"/>
    <w:rsid w:val="00B21421"/>
    <w:rsid w:val="00B21AA0"/>
    <w:rsid w:val="00B23496"/>
    <w:rsid w:val="00B24B2B"/>
    <w:rsid w:val="00B251C9"/>
    <w:rsid w:val="00B25931"/>
    <w:rsid w:val="00B27123"/>
    <w:rsid w:val="00B273C4"/>
    <w:rsid w:val="00B275E2"/>
    <w:rsid w:val="00B27AD3"/>
    <w:rsid w:val="00B34B86"/>
    <w:rsid w:val="00B35A75"/>
    <w:rsid w:val="00B36F61"/>
    <w:rsid w:val="00B371CA"/>
    <w:rsid w:val="00B403A9"/>
    <w:rsid w:val="00B437EF"/>
    <w:rsid w:val="00B44098"/>
    <w:rsid w:val="00B45214"/>
    <w:rsid w:val="00B46671"/>
    <w:rsid w:val="00B46C1C"/>
    <w:rsid w:val="00B47452"/>
    <w:rsid w:val="00B51D6B"/>
    <w:rsid w:val="00B546FF"/>
    <w:rsid w:val="00B62098"/>
    <w:rsid w:val="00B6453F"/>
    <w:rsid w:val="00B64E95"/>
    <w:rsid w:val="00B66B90"/>
    <w:rsid w:val="00B6747F"/>
    <w:rsid w:val="00B70073"/>
    <w:rsid w:val="00B708EF"/>
    <w:rsid w:val="00B70EB7"/>
    <w:rsid w:val="00B743EA"/>
    <w:rsid w:val="00B74BCC"/>
    <w:rsid w:val="00B759C5"/>
    <w:rsid w:val="00B82837"/>
    <w:rsid w:val="00B83572"/>
    <w:rsid w:val="00B837C6"/>
    <w:rsid w:val="00B84192"/>
    <w:rsid w:val="00B84313"/>
    <w:rsid w:val="00B85F98"/>
    <w:rsid w:val="00B87F86"/>
    <w:rsid w:val="00B9006A"/>
    <w:rsid w:val="00B9133F"/>
    <w:rsid w:val="00B92B4F"/>
    <w:rsid w:val="00B944EF"/>
    <w:rsid w:val="00B95FDE"/>
    <w:rsid w:val="00B97FAE"/>
    <w:rsid w:val="00BA0FF1"/>
    <w:rsid w:val="00BA10B3"/>
    <w:rsid w:val="00BA356E"/>
    <w:rsid w:val="00BA36E0"/>
    <w:rsid w:val="00BA3D2D"/>
    <w:rsid w:val="00BA47CD"/>
    <w:rsid w:val="00BA626B"/>
    <w:rsid w:val="00BB29CD"/>
    <w:rsid w:val="00BB2A05"/>
    <w:rsid w:val="00BB5956"/>
    <w:rsid w:val="00BB62C1"/>
    <w:rsid w:val="00BB6CCF"/>
    <w:rsid w:val="00BB72BC"/>
    <w:rsid w:val="00BB7463"/>
    <w:rsid w:val="00BB7E48"/>
    <w:rsid w:val="00BC0884"/>
    <w:rsid w:val="00BC1530"/>
    <w:rsid w:val="00BC2387"/>
    <w:rsid w:val="00BC4A0C"/>
    <w:rsid w:val="00BC63FF"/>
    <w:rsid w:val="00BD1EF3"/>
    <w:rsid w:val="00BD27F3"/>
    <w:rsid w:val="00BD36DA"/>
    <w:rsid w:val="00BD4D0A"/>
    <w:rsid w:val="00BD7640"/>
    <w:rsid w:val="00BD7A22"/>
    <w:rsid w:val="00BE04D4"/>
    <w:rsid w:val="00BE3378"/>
    <w:rsid w:val="00BE4F87"/>
    <w:rsid w:val="00BE5459"/>
    <w:rsid w:val="00BE5DC4"/>
    <w:rsid w:val="00BE6BDB"/>
    <w:rsid w:val="00BE7C22"/>
    <w:rsid w:val="00BF0CE6"/>
    <w:rsid w:val="00BF0F65"/>
    <w:rsid w:val="00BF1909"/>
    <w:rsid w:val="00BF36CC"/>
    <w:rsid w:val="00BF3D78"/>
    <w:rsid w:val="00BF444F"/>
    <w:rsid w:val="00BF6C04"/>
    <w:rsid w:val="00C00294"/>
    <w:rsid w:val="00C03B4D"/>
    <w:rsid w:val="00C10BDE"/>
    <w:rsid w:val="00C12DE5"/>
    <w:rsid w:val="00C13A35"/>
    <w:rsid w:val="00C13A36"/>
    <w:rsid w:val="00C14406"/>
    <w:rsid w:val="00C163C5"/>
    <w:rsid w:val="00C2193E"/>
    <w:rsid w:val="00C25058"/>
    <w:rsid w:val="00C25ECC"/>
    <w:rsid w:val="00C267FF"/>
    <w:rsid w:val="00C30629"/>
    <w:rsid w:val="00C3353D"/>
    <w:rsid w:val="00C34DF6"/>
    <w:rsid w:val="00C356F4"/>
    <w:rsid w:val="00C363A2"/>
    <w:rsid w:val="00C4005B"/>
    <w:rsid w:val="00C41408"/>
    <w:rsid w:val="00C42F6A"/>
    <w:rsid w:val="00C4406E"/>
    <w:rsid w:val="00C44C5A"/>
    <w:rsid w:val="00C4570A"/>
    <w:rsid w:val="00C45F87"/>
    <w:rsid w:val="00C4639A"/>
    <w:rsid w:val="00C463CB"/>
    <w:rsid w:val="00C46550"/>
    <w:rsid w:val="00C477DC"/>
    <w:rsid w:val="00C47B81"/>
    <w:rsid w:val="00C47F11"/>
    <w:rsid w:val="00C54480"/>
    <w:rsid w:val="00C545E2"/>
    <w:rsid w:val="00C55377"/>
    <w:rsid w:val="00C55DE4"/>
    <w:rsid w:val="00C56799"/>
    <w:rsid w:val="00C64027"/>
    <w:rsid w:val="00C64A48"/>
    <w:rsid w:val="00C67695"/>
    <w:rsid w:val="00C67790"/>
    <w:rsid w:val="00C67974"/>
    <w:rsid w:val="00C71071"/>
    <w:rsid w:val="00C71211"/>
    <w:rsid w:val="00C716AA"/>
    <w:rsid w:val="00C7183E"/>
    <w:rsid w:val="00C73E2D"/>
    <w:rsid w:val="00C80B17"/>
    <w:rsid w:val="00C825AA"/>
    <w:rsid w:val="00C83DC9"/>
    <w:rsid w:val="00C83FAC"/>
    <w:rsid w:val="00C8424D"/>
    <w:rsid w:val="00C84BF7"/>
    <w:rsid w:val="00CA04DA"/>
    <w:rsid w:val="00CA18EA"/>
    <w:rsid w:val="00CA1BE1"/>
    <w:rsid w:val="00CA1D58"/>
    <w:rsid w:val="00CA2339"/>
    <w:rsid w:val="00CA4754"/>
    <w:rsid w:val="00CA4942"/>
    <w:rsid w:val="00CA4E54"/>
    <w:rsid w:val="00CA6D67"/>
    <w:rsid w:val="00CA785A"/>
    <w:rsid w:val="00CB0374"/>
    <w:rsid w:val="00CB6331"/>
    <w:rsid w:val="00CB7A98"/>
    <w:rsid w:val="00CC0B33"/>
    <w:rsid w:val="00CC0B59"/>
    <w:rsid w:val="00CC0BE3"/>
    <w:rsid w:val="00CC0CBA"/>
    <w:rsid w:val="00CC480C"/>
    <w:rsid w:val="00CC7BA3"/>
    <w:rsid w:val="00CD07F9"/>
    <w:rsid w:val="00CD0C3C"/>
    <w:rsid w:val="00CD1A59"/>
    <w:rsid w:val="00CD5579"/>
    <w:rsid w:val="00CD6108"/>
    <w:rsid w:val="00CD64B3"/>
    <w:rsid w:val="00CD7305"/>
    <w:rsid w:val="00CE0A23"/>
    <w:rsid w:val="00CE0A64"/>
    <w:rsid w:val="00CE36EB"/>
    <w:rsid w:val="00CE5470"/>
    <w:rsid w:val="00CE5778"/>
    <w:rsid w:val="00CE5C90"/>
    <w:rsid w:val="00CF018C"/>
    <w:rsid w:val="00CF051C"/>
    <w:rsid w:val="00CF0BF1"/>
    <w:rsid w:val="00CF1DD6"/>
    <w:rsid w:val="00D01087"/>
    <w:rsid w:val="00D04A34"/>
    <w:rsid w:val="00D061C5"/>
    <w:rsid w:val="00D11F72"/>
    <w:rsid w:val="00D12509"/>
    <w:rsid w:val="00D13B30"/>
    <w:rsid w:val="00D14F38"/>
    <w:rsid w:val="00D165E1"/>
    <w:rsid w:val="00D1670B"/>
    <w:rsid w:val="00D17077"/>
    <w:rsid w:val="00D17A65"/>
    <w:rsid w:val="00D2033F"/>
    <w:rsid w:val="00D23B83"/>
    <w:rsid w:val="00D25433"/>
    <w:rsid w:val="00D34974"/>
    <w:rsid w:val="00D34DF2"/>
    <w:rsid w:val="00D416F6"/>
    <w:rsid w:val="00D437B5"/>
    <w:rsid w:val="00D46C7E"/>
    <w:rsid w:val="00D50538"/>
    <w:rsid w:val="00D50CA4"/>
    <w:rsid w:val="00D540D3"/>
    <w:rsid w:val="00D54B47"/>
    <w:rsid w:val="00D55109"/>
    <w:rsid w:val="00D55776"/>
    <w:rsid w:val="00D605A0"/>
    <w:rsid w:val="00D60F16"/>
    <w:rsid w:val="00D618D2"/>
    <w:rsid w:val="00D6191F"/>
    <w:rsid w:val="00D62411"/>
    <w:rsid w:val="00D6546F"/>
    <w:rsid w:val="00D675BC"/>
    <w:rsid w:val="00D7064E"/>
    <w:rsid w:val="00D72222"/>
    <w:rsid w:val="00D73214"/>
    <w:rsid w:val="00D74914"/>
    <w:rsid w:val="00D764E9"/>
    <w:rsid w:val="00D80BC1"/>
    <w:rsid w:val="00D831EB"/>
    <w:rsid w:val="00D831FF"/>
    <w:rsid w:val="00D84CD2"/>
    <w:rsid w:val="00D8791F"/>
    <w:rsid w:val="00D90FCF"/>
    <w:rsid w:val="00D96C5B"/>
    <w:rsid w:val="00DA016E"/>
    <w:rsid w:val="00DA0B70"/>
    <w:rsid w:val="00DA3AA6"/>
    <w:rsid w:val="00DA49E7"/>
    <w:rsid w:val="00DA54EC"/>
    <w:rsid w:val="00DA7DD6"/>
    <w:rsid w:val="00DB1C0E"/>
    <w:rsid w:val="00DB503B"/>
    <w:rsid w:val="00DB531B"/>
    <w:rsid w:val="00DB646A"/>
    <w:rsid w:val="00DB6EAD"/>
    <w:rsid w:val="00DB79D2"/>
    <w:rsid w:val="00DC0CD9"/>
    <w:rsid w:val="00DC1438"/>
    <w:rsid w:val="00DC4EF4"/>
    <w:rsid w:val="00DC5414"/>
    <w:rsid w:val="00DC5EB9"/>
    <w:rsid w:val="00DC604F"/>
    <w:rsid w:val="00DC6EAB"/>
    <w:rsid w:val="00DC7134"/>
    <w:rsid w:val="00DD07F4"/>
    <w:rsid w:val="00DD25FF"/>
    <w:rsid w:val="00DD4550"/>
    <w:rsid w:val="00DD45A3"/>
    <w:rsid w:val="00DD69FD"/>
    <w:rsid w:val="00DE169C"/>
    <w:rsid w:val="00DE2926"/>
    <w:rsid w:val="00DF0096"/>
    <w:rsid w:val="00DF147F"/>
    <w:rsid w:val="00DF36C4"/>
    <w:rsid w:val="00DF6E70"/>
    <w:rsid w:val="00DF712D"/>
    <w:rsid w:val="00E0199F"/>
    <w:rsid w:val="00E01FF8"/>
    <w:rsid w:val="00E031C4"/>
    <w:rsid w:val="00E032B0"/>
    <w:rsid w:val="00E06688"/>
    <w:rsid w:val="00E07ABD"/>
    <w:rsid w:val="00E1072B"/>
    <w:rsid w:val="00E12985"/>
    <w:rsid w:val="00E141A3"/>
    <w:rsid w:val="00E15449"/>
    <w:rsid w:val="00E15DA4"/>
    <w:rsid w:val="00E163A1"/>
    <w:rsid w:val="00E1751D"/>
    <w:rsid w:val="00E178BB"/>
    <w:rsid w:val="00E2226E"/>
    <w:rsid w:val="00E233F1"/>
    <w:rsid w:val="00E23ED6"/>
    <w:rsid w:val="00E23F5D"/>
    <w:rsid w:val="00E24B55"/>
    <w:rsid w:val="00E24B7D"/>
    <w:rsid w:val="00E3091E"/>
    <w:rsid w:val="00E34E01"/>
    <w:rsid w:val="00E35801"/>
    <w:rsid w:val="00E4062A"/>
    <w:rsid w:val="00E41D1C"/>
    <w:rsid w:val="00E41DC6"/>
    <w:rsid w:val="00E4330E"/>
    <w:rsid w:val="00E455AF"/>
    <w:rsid w:val="00E522F6"/>
    <w:rsid w:val="00E53A2A"/>
    <w:rsid w:val="00E5524C"/>
    <w:rsid w:val="00E56136"/>
    <w:rsid w:val="00E57572"/>
    <w:rsid w:val="00E6036E"/>
    <w:rsid w:val="00E615E3"/>
    <w:rsid w:val="00E629BB"/>
    <w:rsid w:val="00E639E3"/>
    <w:rsid w:val="00E6519B"/>
    <w:rsid w:val="00E6572D"/>
    <w:rsid w:val="00E65D8E"/>
    <w:rsid w:val="00E65EAA"/>
    <w:rsid w:val="00E669B0"/>
    <w:rsid w:val="00E67437"/>
    <w:rsid w:val="00E678DE"/>
    <w:rsid w:val="00E71774"/>
    <w:rsid w:val="00E71EA9"/>
    <w:rsid w:val="00E7207B"/>
    <w:rsid w:val="00E72C5A"/>
    <w:rsid w:val="00E735FA"/>
    <w:rsid w:val="00E80900"/>
    <w:rsid w:val="00E82829"/>
    <w:rsid w:val="00E8432C"/>
    <w:rsid w:val="00E85391"/>
    <w:rsid w:val="00E87CEA"/>
    <w:rsid w:val="00E905B7"/>
    <w:rsid w:val="00E91E20"/>
    <w:rsid w:val="00E92CBF"/>
    <w:rsid w:val="00E95265"/>
    <w:rsid w:val="00EA0189"/>
    <w:rsid w:val="00EA4810"/>
    <w:rsid w:val="00EA4B66"/>
    <w:rsid w:val="00EA50DF"/>
    <w:rsid w:val="00EA510D"/>
    <w:rsid w:val="00EB3B02"/>
    <w:rsid w:val="00EB4DCA"/>
    <w:rsid w:val="00EC0E2B"/>
    <w:rsid w:val="00EC32AF"/>
    <w:rsid w:val="00EC47D9"/>
    <w:rsid w:val="00ED0AEA"/>
    <w:rsid w:val="00ED13E3"/>
    <w:rsid w:val="00ED2491"/>
    <w:rsid w:val="00ED2563"/>
    <w:rsid w:val="00ED2945"/>
    <w:rsid w:val="00ED3CDD"/>
    <w:rsid w:val="00ED45E2"/>
    <w:rsid w:val="00ED6662"/>
    <w:rsid w:val="00ED76CF"/>
    <w:rsid w:val="00EE09B6"/>
    <w:rsid w:val="00EE1D59"/>
    <w:rsid w:val="00EE3068"/>
    <w:rsid w:val="00EE4E99"/>
    <w:rsid w:val="00EE5E3E"/>
    <w:rsid w:val="00EF0716"/>
    <w:rsid w:val="00EF2048"/>
    <w:rsid w:val="00EF432F"/>
    <w:rsid w:val="00EF7EED"/>
    <w:rsid w:val="00F007E2"/>
    <w:rsid w:val="00F04F6C"/>
    <w:rsid w:val="00F05EE9"/>
    <w:rsid w:val="00F07053"/>
    <w:rsid w:val="00F1292E"/>
    <w:rsid w:val="00F15D3A"/>
    <w:rsid w:val="00F22190"/>
    <w:rsid w:val="00F2284D"/>
    <w:rsid w:val="00F23D7A"/>
    <w:rsid w:val="00F2516E"/>
    <w:rsid w:val="00F253D2"/>
    <w:rsid w:val="00F2661C"/>
    <w:rsid w:val="00F30439"/>
    <w:rsid w:val="00F340E0"/>
    <w:rsid w:val="00F341B9"/>
    <w:rsid w:val="00F344C4"/>
    <w:rsid w:val="00F34D1A"/>
    <w:rsid w:val="00F35CA3"/>
    <w:rsid w:val="00F3605F"/>
    <w:rsid w:val="00F360C8"/>
    <w:rsid w:val="00F40724"/>
    <w:rsid w:val="00F42098"/>
    <w:rsid w:val="00F47451"/>
    <w:rsid w:val="00F50563"/>
    <w:rsid w:val="00F50886"/>
    <w:rsid w:val="00F508EE"/>
    <w:rsid w:val="00F50A9F"/>
    <w:rsid w:val="00F51C00"/>
    <w:rsid w:val="00F520A2"/>
    <w:rsid w:val="00F52F34"/>
    <w:rsid w:val="00F545B4"/>
    <w:rsid w:val="00F56D1B"/>
    <w:rsid w:val="00F63DA3"/>
    <w:rsid w:val="00F65A25"/>
    <w:rsid w:val="00F67A42"/>
    <w:rsid w:val="00F743D5"/>
    <w:rsid w:val="00F750C5"/>
    <w:rsid w:val="00F75D90"/>
    <w:rsid w:val="00F7662E"/>
    <w:rsid w:val="00F7755C"/>
    <w:rsid w:val="00F8031D"/>
    <w:rsid w:val="00F803D5"/>
    <w:rsid w:val="00F834DF"/>
    <w:rsid w:val="00F912AC"/>
    <w:rsid w:val="00F92AC7"/>
    <w:rsid w:val="00F92D4C"/>
    <w:rsid w:val="00F93D65"/>
    <w:rsid w:val="00F94F36"/>
    <w:rsid w:val="00F9780C"/>
    <w:rsid w:val="00F97DD1"/>
    <w:rsid w:val="00FA0565"/>
    <w:rsid w:val="00FA3BD3"/>
    <w:rsid w:val="00FA7FBC"/>
    <w:rsid w:val="00FB3BD6"/>
    <w:rsid w:val="00FB463E"/>
    <w:rsid w:val="00FB70D6"/>
    <w:rsid w:val="00FC2829"/>
    <w:rsid w:val="00FC46B3"/>
    <w:rsid w:val="00FC4F8E"/>
    <w:rsid w:val="00FC6AEF"/>
    <w:rsid w:val="00FD39DC"/>
    <w:rsid w:val="00FD5BA3"/>
    <w:rsid w:val="00FD5D76"/>
    <w:rsid w:val="00FD62A0"/>
    <w:rsid w:val="00FD672A"/>
    <w:rsid w:val="00FD68FE"/>
    <w:rsid w:val="00FD7D36"/>
    <w:rsid w:val="00FE0CD2"/>
    <w:rsid w:val="00FE1370"/>
    <w:rsid w:val="00FE2577"/>
    <w:rsid w:val="00FE281B"/>
    <w:rsid w:val="00FE28D7"/>
    <w:rsid w:val="00FE45ED"/>
    <w:rsid w:val="00FE4F42"/>
    <w:rsid w:val="00FE67E1"/>
    <w:rsid w:val="00FF3819"/>
    <w:rsid w:val="00FF57FD"/>
    <w:rsid w:val="00FF737C"/>
    <w:rsid w:val="00FF7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link w:val="CRCoverPageChar"/>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C41408"/>
    <w:pPr>
      <w:numPr>
        <w:numId w:val="31"/>
      </w:numPr>
      <w:overflowPunct/>
      <w:adjustRightInd/>
      <w:snapToGrid w:val="0"/>
      <w:spacing w:after="60"/>
      <w:jc w:val="both"/>
      <w:textAlignment w:val="auto"/>
    </w:pPr>
    <w:rPr>
      <w:szCs w:val="16"/>
    </w:rPr>
  </w:style>
  <w:style w:type="character" w:customStyle="1" w:styleId="CRCoverPageChar">
    <w:name w:val="CR Cover Page Char"/>
    <w:link w:val="CRCoverPage"/>
    <w:rsid w:val="008956F8"/>
    <w:rPr>
      <w:rFonts w:ascii="Arial" w:eastAsia="MS Mincho" w:hAnsi="Arial" w:cs="Times New Roman"/>
      <w:sz w:val="20"/>
      <w:szCs w:val="20"/>
      <w:lang w:val="en-GB"/>
    </w:rPr>
  </w:style>
  <w:style w:type="paragraph" w:customStyle="1" w:styleId="CharChar1CharCharCharCharCharChar">
    <w:name w:val="Char Char1 Char Char Char Char Char Char"/>
    <w:semiHidden/>
    <w:rsid w:val="000A3A9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6015">
      <w:bodyDiv w:val="1"/>
      <w:marLeft w:val="0"/>
      <w:marRight w:val="0"/>
      <w:marTop w:val="0"/>
      <w:marBottom w:val="0"/>
      <w:divBdr>
        <w:top w:val="none" w:sz="0" w:space="0" w:color="auto"/>
        <w:left w:val="none" w:sz="0" w:space="0" w:color="auto"/>
        <w:bottom w:val="none" w:sz="0" w:space="0" w:color="auto"/>
        <w:right w:val="none" w:sz="0" w:space="0" w:color="auto"/>
      </w:divBdr>
      <w:divsChild>
        <w:div w:id="1406681586">
          <w:marLeft w:val="0"/>
          <w:marRight w:val="0"/>
          <w:marTop w:val="0"/>
          <w:marBottom w:val="0"/>
          <w:divBdr>
            <w:top w:val="none" w:sz="0" w:space="0" w:color="auto"/>
            <w:left w:val="none" w:sz="0" w:space="0" w:color="auto"/>
            <w:bottom w:val="none" w:sz="0" w:space="0" w:color="auto"/>
            <w:right w:val="none" w:sz="0" w:space="0" w:color="auto"/>
          </w:divBdr>
        </w:div>
      </w:divsChild>
    </w:div>
    <w:div w:id="25638519">
      <w:bodyDiv w:val="1"/>
      <w:marLeft w:val="0"/>
      <w:marRight w:val="0"/>
      <w:marTop w:val="0"/>
      <w:marBottom w:val="0"/>
      <w:divBdr>
        <w:top w:val="none" w:sz="0" w:space="0" w:color="auto"/>
        <w:left w:val="none" w:sz="0" w:space="0" w:color="auto"/>
        <w:bottom w:val="none" w:sz="0" w:space="0" w:color="auto"/>
        <w:right w:val="none" w:sz="0" w:space="0" w:color="auto"/>
      </w:divBdr>
    </w:div>
    <w:div w:id="139924650">
      <w:bodyDiv w:val="1"/>
      <w:marLeft w:val="0"/>
      <w:marRight w:val="0"/>
      <w:marTop w:val="0"/>
      <w:marBottom w:val="0"/>
      <w:divBdr>
        <w:top w:val="none" w:sz="0" w:space="0" w:color="auto"/>
        <w:left w:val="none" w:sz="0" w:space="0" w:color="auto"/>
        <w:bottom w:val="none" w:sz="0" w:space="0" w:color="auto"/>
        <w:right w:val="none" w:sz="0" w:space="0" w:color="auto"/>
      </w:divBdr>
      <w:divsChild>
        <w:div w:id="637732553">
          <w:marLeft w:val="446"/>
          <w:marRight w:val="0"/>
          <w:marTop w:val="240"/>
          <w:marBottom w:val="0"/>
          <w:divBdr>
            <w:top w:val="none" w:sz="0" w:space="0" w:color="auto"/>
            <w:left w:val="none" w:sz="0" w:space="0" w:color="auto"/>
            <w:bottom w:val="none" w:sz="0" w:space="0" w:color="auto"/>
            <w:right w:val="none" w:sz="0" w:space="0" w:color="auto"/>
          </w:divBdr>
        </w:div>
        <w:div w:id="1299606824">
          <w:marLeft w:val="706"/>
          <w:marRight w:val="0"/>
          <w:marTop w:val="0"/>
          <w:marBottom w:val="0"/>
          <w:divBdr>
            <w:top w:val="none" w:sz="0" w:space="0" w:color="auto"/>
            <w:left w:val="none" w:sz="0" w:space="0" w:color="auto"/>
            <w:bottom w:val="none" w:sz="0" w:space="0" w:color="auto"/>
            <w:right w:val="none" w:sz="0" w:space="0" w:color="auto"/>
          </w:divBdr>
        </w:div>
        <w:div w:id="1266618286">
          <w:marLeft w:val="706"/>
          <w:marRight w:val="0"/>
          <w:marTop w:val="0"/>
          <w:marBottom w:val="0"/>
          <w:divBdr>
            <w:top w:val="none" w:sz="0" w:space="0" w:color="auto"/>
            <w:left w:val="none" w:sz="0" w:space="0" w:color="auto"/>
            <w:bottom w:val="none" w:sz="0" w:space="0" w:color="auto"/>
            <w:right w:val="none" w:sz="0" w:space="0" w:color="auto"/>
          </w:divBdr>
        </w:div>
        <w:div w:id="223415856">
          <w:marLeft w:val="706"/>
          <w:marRight w:val="0"/>
          <w:marTop w:val="0"/>
          <w:marBottom w:val="0"/>
          <w:divBdr>
            <w:top w:val="none" w:sz="0" w:space="0" w:color="auto"/>
            <w:left w:val="none" w:sz="0" w:space="0" w:color="auto"/>
            <w:bottom w:val="none" w:sz="0" w:space="0" w:color="auto"/>
            <w:right w:val="none" w:sz="0" w:space="0" w:color="auto"/>
          </w:divBdr>
        </w:div>
        <w:div w:id="1175339059">
          <w:marLeft w:val="706"/>
          <w:marRight w:val="0"/>
          <w:marTop w:val="0"/>
          <w:marBottom w:val="0"/>
          <w:divBdr>
            <w:top w:val="none" w:sz="0" w:space="0" w:color="auto"/>
            <w:left w:val="none" w:sz="0" w:space="0" w:color="auto"/>
            <w:bottom w:val="none" w:sz="0" w:space="0" w:color="auto"/>
            <w:right w:val="none" w:sz="0" w:space="0" w:color="auto"/>
          </w:divBdr>
        </w:div>
      </w:divsChild>
    </w:div>
    <w:div w:id="164251763">
      <w:bodyDiv w:val="1"/>
      <w:marLeft w:val="0"/>
      <w:marRight w:val="0"/>
      <w:marTop w:val="0"/>
      <w:marBottom w:val="0"/>
      <w:divBdr>
        <w:top w:val="none" w:sz="0" w:space="0" w:color="auto"/>
        <w:left w:val="none" w:sz="0" w:space="0" w:color="auto"/>
        <w:bottom w:val="none" w:sz="0" w:space="0" w:color="auto"/>
        <w:right w:val="none" w:sz="0" w:space="0" w:color="auto"/>
      </w:divBdr>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41180369">
      <w:bodyDiv w:val="1"/>
      <w:marLeft w:val="0"/>
      <w:marRight w:val="0"/>
      <w:marTop w:val="0"/>
      <w:marBottom w:val="0"/>
      <w:divBdr>
        <w:top w:val="none" w:sz="0" w:space="0" w:color="auto"/>
        <w:left w:val="none" w:sz="0" w:space="0" w:color="auto"/>
        <w:bottom w:val="none" w:sz="0" w:space="0" w:color="auto"/>
        <w:right w:val="none" w:sz="0" w:space="0" w:color="auto"/>
      </w:divBdr>
    </w:div>
    <w:div w:id="302394219">
      <w:bodyDiv w:val="1"/>
      <w:marLeft w:val="0"/>
      <w:marRight w:val="0"/>
      <w:marTop w:val="0"/>
      <w:marBottom w:val="0"/>
      <w:divBdr>
        <w:top w:val="none" w:sz="0" w:space="0" w:color="auto"/>
        <w:left w:val="none" w:sz="0" w:space="0" w:color="auto"/>
        <w:bottom w:val="none" w:sz="0" w:space="0" w:color="auto"/>
        <w:right w:val="none" w:sz="0" w:space="0" w:color="auto"/>
      </w:divBdr>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437605255">
      <w:bodyDiv w:val="1"/>
      <w:marLeft w:val="0"/>
      <w:marRight w:val="0"/>
      <w:marTop w:val="0"/>
      <w:marBottom w:val="0"/>
      <w:divBdr>
        <w:top w:val="none" w:sz="0" w:space="0" w:color="auto"/>
        <w:left w:val="none" w:sz="0" w:space="0" w:color="auto"/>
        <w:bottom w:val="none" w:sz="0" w:space="0" w:color="auto"/>
        <w:right w:val="none" w:sz="0" w:space="0" w:color="auto"/>
      </w:divBdr>
    </w:div>
    <w:div w:id="458843027">
      <w:bodyDiv w:val="1"/>
      <w:marLeft w:val="0"/>
      <w:marRight w:val="0"/>
      <w:marTop w:val="0"/>
      <w:marBottom w:val="0"/>
      <w:divBdr>
        <w:top w:val="none" w:sz="0" w:space="0" w:color="auto"/>
        <w:left w:val="none" w:sz="0" w:space="0" w:color="auto"/>
        <w:bottom w:val="none" w:sz="0" w:space="0" w:color="auto"/>
        <w:right w:val="none" w:sz="0" w:space="0" w:color="auto"/>
      </w:divBdr>
    </w:div>
    <w:div w:id="466774920">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36502377">
      <w:bodyDiv w:val="1"/>
      <w:marLeft w:val="0"/>
      <w:marRight w:val="0"/>
      <w:marTop w:val="0"/>
      <w:marBottom w:val="0"/>
      <w:divBdr>
        <w:top w:val="none" w:sz="0" w:space="0" w:color="auto"/>
        <w:left w:val="none" w:sz="0" w:space="0" w:color="auto"/>
        <w:bottom w:val="none" w:sz="0" w:space="0" w:color="auto"/>
        <w:right w:val="none" w:sz="0" w:space="0" w:color="auto"/>
      </w:divBdr>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80540152">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38541662">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940340713">
      <w:bodyDiv w:val="1"/>
      <w:marLeft w:val="0"/>
      <w:marRight w:val="0"/>
      <w:marTop w:val="0"/>
      <w:marBottom w:val="0"/>
      <w:divBdr>
        <w:top w:val="none" w:sz="0" w:space="0" w:color="auto"/>
        <w:left w:val="none" w:sz="0" w:space="0" w:color="auto"/>
        <w:bottom w:val="none" w:sz="0" w:space="0" w:color="auto"/>
        <w:right w:val="none" w:sz="0" w:space="0" w:color="auto"/>
      </w:divBdr>
    </w:div>
    <w:div w:id="941955539">
      <w:bodyDiv w:val="1"/>
      <w:marLeft w:val="0"/>
      <w:marRight w:val="0"/>
      <w:marTop w:val="0"/>
      <w:marBottom w:val="0"/>
      <w:divBdr>
        <w:top w:val="none" w:sz="0" w:space="0" w:color="auto"/>
        <w:left w:val="none" w:sz="0" w:space="0" w:color="auto"/>
        <w:bottom w:val="none" w:sz="0" w:space="0" w:color="auto"/>
        <w:right w:val="none" w:sz="0" w:space="0" w:color="auto"/>
      </w:divBdr>
      <w:divsChild>
        <w:div w:id="1601184966">
          <w:marLeft w:val="274"/>
          <w:marRight w:val="0"/>
          <w:marTop w:val="240"/>
          <w:marBottom w:val="0"/>
          <w:divBdr>
            <w:top w:val="none" w:sz="0" w:space="0" w:color="auto"/>
            <w:left w:val="none" w:sz="0" w:space="0" w:color="auto"/>
            <w:bottom w:val="none" w:sz="0" w:space="0" w:color="auto"/>
            <w:right w:val="none" w:sz="0" w:space="0" w:color="auto"/>
          </w:divBdr>
        </w:div>
        <w:div w:id="1838569001">
          <w:marLeft w:val="533"/>
          <w:marRight w:val="0"/>
          <w:marTop w:val="0"/>
          <w:marBottom w:val="0"/>
          <w:divBdr>
            <w:top w:val="none" w:sz="0" w:space="0" w:color="auto"/>
            <w:left w:val="none" w:sz="0" w:space="0" w:color="auto"/>
            <w:bottom w:val="none" w:sz="0" w:space="0" w:color="auto"/>
            <w:right w:val="none" w:sz="0" w:space="0" w:color="auto"/>
          </w:divBdr>
        </w:div>
        <w:div w:id="1990090788">
          <w:marLeft w:val="533"/>
          <w:marRight w:val="0"/>
          <w:marTop w:val="0"/>
          <w:marBottom w:val="0"/>
          <w:divBdr>
            <w:top w:val="none" w:sz="0" w:space="0" w:color="auto"/>
            <w:left w:val="none" w:sz="0" w:space="0" w:color="auto"/>
            <w:bottom w:val="none" w:sz="0" w:space="0" w:color="auto"/>
            <w:right w:val="none" w:sz="0" w:space="0" w:color="auto"/>
          </w:divBdr>
        </w:div>
        <w:div w:id="1164006210">
          <w:marLeft w:val="274"/>
          <w:marRight w:val="0"/>
          <w:marTop w:val="240"/>
          <w:marBottom w:val="0"/>
          <w:divBdr>
            <w:top w:val="none" w:sz="0" w:space="0" w:color="auto"/>
            <w:left w:val="none" w:sz="0" w:space="0" w:color="auto"/>
            <w:bottom w:val="none" w:sz="0" w:space="0" w:color="auto"/>
            <w:right w:val="none" w:sz="0" w:space="0" w:color="auto"/>
          </w:divBdr>
        </w:div>
        <w:div w:id="1065379259">
          <w:marLeft w:val="533"/>
          <w:marRight w:val="0"/>
          <w:marTop w:val="0"/>
          <w:marBottom w:val="0"/>
          <w:divBdr>
            <w:top w:val="none" w:sz="0" w:space="0" w:color="auto"/>
            <w:left w:val="none" w:sz="0" w:space="0" w:color="auto"/>
            <w:bottom w:val="none" w:sz="0" w:space="0" w:color="auto"/>
            <w:right w:val="none" w:sz="0" w:space="0" w:color="auto"/>
          </w:divBdr>
        </w:div>
        <w:div w:id="1187795819">
          <w:marLeft w:val="533"/>
          <w:marRight w:val="0"/>
          <w:marTop w:val="0"/>
          <w:marBottom w:val="0"/>
          <w:divBdr>
            <w:top w:val="none" w:sz="0" w:space="0" w:color="auto"/>
            <w:left w:val="none" w:sz="0" w:space="0" w:color="auto"/>
            <w:bottom w:val="none" w:sz="0" w:space="0" w:color="auto"/>
            <w:right w:val="none" w:sz="0" w:space="0" w:color="auto"/>
          </w:divBdr>
        </w:div>
        <w:div w:id="2114743115">
          <w:marLeft w:val="806"/>
          <w:marRight w:val="0"/>
          <w:marTop w:val="0"/>
          <w:marBottom w:val="0"/>
          <w:divBdr>
            <w:top w:val="none" w:sz="0" w:space="0" w:color="auto"/>
            <w:left w:val="none" w:sz="0" w:space="0" w:color="auto"/>
            <w:bottom w:val="none" w:sz="0" w:space="0" w:color="auto"/>
            <w:right w:val="none" w:sz="0" w:space="0" w:color="auto"/>
          </w:divBdr>
        </w:div>
        <w:div w:id="107047808">
          <w:marLeft w:val="806"/>
          <w:marRight w:val="0"/>
          <w:marTop w:val="0"/>
          <w:marBottom w:val="0"/>
          <w:divBdr>
            <w:top w:val="none" w:sz="0" w:space="0" w:color="auto"/>
            <w:left w:val="none" w:sz="0" w:space="0" w:color="auto"/>
            <w:bottom w:val="none" w:sz="0" w:space="0" w:color="auto"/>
            <w:right w:val="none" w:sz="0" w:space="0" w:color="auto"/>
          </w:divBdr>
        </w:div>
      </w:divsChild>
    </w:div>
    <w:div w:id="968244371">
      <w:bodyDiv w:val="1"/>
      <w:marLeft w:val="0"/>
      <w:marRight w:val="0"/>
      <w:marTop w:val="0"/>
      <w:marBottom w:val="0"/>
      <w:divBdr>
        <w:top w:val="none" w:sz="0" w:space="0" w:color="auto"/>
        <w:left w:val="none" w:sz="0" w:space="0" w:color="auto"/>
        <w:bottom w:val="none" w:sz="0" w:space="0" w:color="auto"/>
        <w:right w:val="none" w:sz="0" w:space="0" w:color="auto"/>
      </w:divBdr>
    </w:div>
    <w:div w:id="1021590984">
      <w:bodyDiv w:val="1"/>
      <w:marLeft w:val="0"/>
      <w:marRight w:val="0"/>
      <w:marTop w:val="0"/>
      <w:marBottom w:val="0"/>
      <w:divBdr>
        <w:top w:val="none" w:sz="0" w:space="0" w:color="auto"/>
        <w:left w:val="none" w:sz="0" w:space="0" w:color="auto"/>
        <w:bottom w:val="none" w:sz="0" w:space="0" w:color="auto"/>
        <w:right w:val="none" w:sz="0" w:space="0" w:color="auto"/>
      </w:divBdr>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409473">
      <w:bodyDiv w:val="1"/>
      <w:marLeft w:val="0"/>
      <w:marRight w:val="0"/>
      <w:marTop w:val="0"/>
      <w:marBottom w:val="0"/>
      <w:divBdr>
        <w:top w:val="none" w:sz="0" w:space="0" w:color="auto"/>
        <w:left w:val="none" w:sz="0" w:space="0" w:color="auto"/>
        <w:bottom w:val="none" w:sz="0" w:space="0" w:color="auto"/>
        <w:right w:val="none" w:sz="0" w:space="0" w:color="auto"/>
      </w:divBdr>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3229646">
      <w:bodyDiv w:val="1"/>
      <w:marLeft w:val="0"/>
      <w:marRight w:val="0"/>
      <w:marTop w:val="0"/>
      <w:marBottom w:val="0"/>
      <w:divBdr>
        <w:top w:val="none" w:sz="0" w:space="0" w:color="auto"/>
        <w:left w:val="none" w:sz="0" w:space="0" w:color="auto"/>
        <w:bottom w:val="none" w:sz="0" w:space="0" w:color="auto"/>
        <w:right w:val="none" w:sz="0" w:space="0" w:color="auto"/>
      </w:divBdr>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 w:id="1699504684">
      <w:bodyDiv w:val="1"/>
      <w:marLeft w:val="0"/>
      <w:marRight w:val="0"/>
      <w:marTop w:val="0"/>
      <w:marBottom w:val="0"/>
      <w:divBdr>
        <w:top w:val="none" w:sz="0" w:space="0" w:color="auto"/>
        <w:left w:val="none" w:sz="0" w:space="0" w:color="auto"/>
        <w:bottom w:val="none" w:sz="0" w:space="0" w:color="auto"/>
        <w:right w:val="none" w:sz="0" w:space="0" w:color="auto"/>
      </w:divBdr>
    </w:div>
    <w:div w:id="2081512287">
      <w:bodyDiv w:val="1"/>
      <w:marLeft w:val="0"/>
      <w:marRight w:val="0"/>
      <w:marTop w:val="0"/>
      <w:marBottom w:val="0"/>
      <w:divBdr>
        <w:top w:val="none" w:sz="0" w:space="0" w:color="auto"/>
        <w:left w:val="none" w:sz="0" w:space="0" w:color="auto"/>
        <w:bottom w:val="none" w:sz="0" w:space="0" w:color="auto"/>
        <w:right w:val="none" w:sz="0" w:space="0" w:color="auto"/>
      </w:divBdr>
    </w:div>
    <w:div w:id="213163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3EQ6UJ4K66FU-116443906-39503</_dlc_DocId>
    <_dlc_DocIdUrl xmlns="df4eea7b-52db-4162-980b-b352f1b580a3">
      <Url>https://projects.qualcomm.com/sites/meridian/_layouts/15/DocIdRedir.aspx?ID=3EQ6UJ4K66FU-116443906-39503</Url>
      <Description>3EQ6UJ4K66FU-116443906-39503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ED0C8-92FD-4977-900E-DDD323881981}">
  <ds:schemaRefs>
    <ds:schemaRef ds:uri="http://schemas.openxmlformats.org/officeDocument/2006/bibliography"/>
  </ds:schemaRefs>
</ds:datastoreItem>
</file>

<file path=customXml/itemProps2.xml><?xml version="1.0" encoding="utf-8"?>
<ds:datastoreItem xmlns:ds="http://schemas.openxmlformats.org/officeDocument/2006/customXml" ds:itemID="{9DFC8689-EA68-458E-9A5F-47BB8F0D6993}">
  <ds:schemaRefs>
    <ds:schemaRef ds:uri="http://schemas.microsoft.com/sharepoint/events"/>
  </ds:schemaRefs>
</ds:datastoreItem>
</file>

<file path=customXml/itemProps3.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7FC252A8-5B71-41E2-8069-60D8D6CDB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4E847-063C-4AC1-A6CD-A95B0A4911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3380</Words>
  <Characters>19272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5</cp:revision>
  <dcterms:created xsi:type="dcterms:W3CDTF">2021-01-18T14:28:00Z</dcterms:created>
  <dcterms:modified xsi:type="dcterms:W3CDTF">2021-08-07T00:31:00Z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dc6b6a6a-f3eb-4e3b-8663-b6b0ce21d161</vt:lpwstr>
  </property>
</Properties>
</file>